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EA284" w14:textId="77777777" w:rsidR="00E83810" w:rsidRPr="00347CB2" w:rsidRDefault="00E83810">
      <w:pPr>
        <w:jc w:val="center"/>
        <w:rPr>
          <w:b/>
          <w:bCs/>
          <w:sz w:val="24"/>
          <w:u w:val="single"/>
        </w:rPr>
      </w:pPr>
    </w:p>
    <w:p w14:paraId="54DD7CEA" w14:textId="77777777" w:rsidR="00E83810" w:rsidRPr="00347CB2" w:rsidRDefault="00E83810">
      <w:pPr>
        <w:jc w:val="center"/>
        <w:rPr>
          <w:sz w:val="24"/>
        </w:rPr>
      </w:pPr>
      <w:r w:rsidRPr="00347CB2">
        <w:rPr>
          <w:b/>
          <w:bCs/>
          <w:sz w:val="24"/>
          <w:u w:val="single"/>
        </w:rPr>
        <w:t>HISTORIC PRESERVATION COMMISSION STAFF REPORT</w:t>
      </w:r>
    </w:p>
    <w:p w14:paraId="500E0A7A" w14:textId="77777777" w:rsidR="00E83810" w:rsidRPr="00347CB2" w:rsidRDefault="00E83810">
      <w:pPr>
        <w:tabs>
          <w:tab w:val="left" w:pos="-1080"/>
          <w:tab w:val="left" w:pos="-720"/>
          <w:tab w:val="left" w:pos="0"/>
          <w:tab w:val="left" w:pos="720"/>
          <w:tab w:val="left" w:pos="1440"/>
          <w:tab w:val="left" w:pos="2160"/>
          <w:tab w:val="left" w:pos="2880"/>
          <w:tab w:val="left" w:pos="3600"/>
          <w:tab w:val="left" w:pos="4320"/>
          <w:tab w:val="left" w:pos="5040"/>
          <w:tab w:val="left" w:pos="5130"/>
          <w:tab w:val="left" w:pos="5760"/>
          <w:tab w:val="left" w:pos="6480"/>
          <w:tab w:val="left" w:pos="7200"/>
          <w:tab w:val="left" w:pos="7920"/>
          <w:tab w:val="left" w:pos="8640"/>
          <w:tab w:val="left" w:pos="9360"/>
        </w:tabs>
        <w:rPr>
          <w:sz w:val="24"/>
        </w:rPr>
      </w:pPr>
    </w:p>
    <w:p w14:paraId="45B4D29F" w14:textId="77777777" w:rsidR="00B446C5" w:rsidRDefault="00E83810">
      <w:pPr>
        <w:tabs>
          <w:tab w:val="left" w:pos="1620"/>
          <w:tab w:val="left" w:pos="5040"/>
          <w:tab w:val="left" w:pos="7200"/>
        </w:tabs>
        <w:rPr>
          <w:sz w:val="24"/>
        </w:rPr>
      </w:pPr>
      <w:r w:rsidRPr="00347CB2">
        <w:rPr>
          <w:b/>
          <w:bCs/>
          <w:sz w:val="24"/>
        </w:rPr>
        <w:t>Address:</w:t>
      </w:r>
      <w:r w:rsidRPr="00347CB2">
        <w:rPr>
          <w:sz w:val="24"/>
        </w:rPr>
        <w:tab/>
      </w:r>
      <w:r w:rsidR="00825165">
        <w:rPr>
          <w:sz w:val="24"/>
        </w:rPr>
        <w:t xml:space="preserve">715 Pershing Dr., Silver Spring </w:t>
      </w:r>
      <w:r w:rsidR="00825165" w:rsidRPr="00625243">
        <w:rPr>
          <w:sz w:val="24"/>
        </w:rPr>
        <w:tab/>
      </w:r>
      <w:r w:rsidR="00B446C5">
        <w:rPr>
          <w:b/>
          <w:bCs/>
          <w:sz w:val="24"/>
        </w:rPr>
        <w:t>Meeting Date:</w:t>
      </w:r>
      <w:r w:rsidR="00B446C5">
        <w:rPr>
          <w:b/>
          <w:bCs/>
          <w:sz w:val="24"/>
        </w:rPr>
        <w:tab/>
      </w:r>
      <w:r w:rsidR="00825165">
        <w:rPr>
          <w:bCs/>
          <w:sz w:val="24"/>
        </w:rPr>
        <w:t>9/5/18</w:t>
      </w:r>
    </w:p>
    <w:p w14:paraId="4500F19B" w14:textId="77777777" w:rsidR="00E83810" w:rsidRPr="00347CB2" w:rsidRDefault="00B446C5">
      <w:pPr>
        <w:tabs>
          <w:tab w:val="left" w:pos="1620"/>
          <w:tab w:val="left" w:pos="5040"/>
          <w:tab w:val="left" w:pos="7200"/>
        </w:tabs>
        <w:rPr>
          <w:sz w:val="24"/>
        </w:rPr>
      </w:pPr>
      <w:r>
        <w:rPr>
          <w:sz w:val="24"/>
        </w:rPr>
        <w:tab/>
      </w:r>
      <w:r>
        <w:rPr>
          <w:b/>
          <w:bCs/>
          <w:sz w:val="24"/>
        </w:rPr>
        <w:tab/>
      </w:r>
    </w:p>
    <w:p w14:paraId="5041AAF6" w14:textId="77777777" w:rsidR="00E83810" w:rsidRPr="00347CB2" w:rsidRDefault="00E83810">
      <w:pPr>
        <w:tabs>
          <w:tab w:val="left" w:pos="1620"/>
          <w:tab w:val="left" w:pos="5040"/>
          <w:tab w:val="left" w:pos="7200"/>
        </w:tabs>
        <w:rPr>
          <w:sz w:val="24"/>
        </w:rPr>
      </w:pPr>
      <w:r w:rsidRPr="00347CB2">
        <w:rPr>
          <w:b/>
          <w:bCs/>
          <w:sz w:val="24"/>
        </w:rPr>
        <w:t>Resource:</w:t>
      </w:r>
      <w:r w:rsidRPr="00347CB2">
        <w:rPr>
          <w:sz w:val="24"/>
        </w:rPr>
        <w:tab/>
      </w:r>
      <w:r w:rsidR="00825165">
        <w:rPr>
          <w:sz w:val="24"/>
        </w:rPr>
        <w:t>Riggs-Thomson House</w:t>
      </w:r>
      <w:r w:rsidRPr="00347CB2">
        <w:rPr>
          <w:sz w:val="24"/>
        </w:rPr>
        <w:tab/>
      </w:r>
      <w:r w:rsidRPr="00347CB2">
        <w:rPr>
          <w:b/>
          <w:bCs/>
          <w:sz w:val="24"/>
        </w:rPr>
        <w:t>Report Date:</w:t>
      </w:r>
      <w:r w:rsidRPr="00347CB2">
        <w:rPr>
          <w:b/>
          <w:bCs/>
          <w:sz w:val="24"/>
        </w:rPr>
        <w:tab/>
      </w:r>
      <w:r w:rsidR="00825165">
        <w:rPr>
          <w:sz w:val="24"/>
        </w:rPr>
        <w:t>8/29/18</w:t>
      </w:r>
    </w:p>
    <w:p w14:paraId="02488F8A" w14:textId="6A990178" w:rsidR="00E83810" w:rsidRPr="00347CB2" w:rsidRDefault="00E83810">
      <w:pPr>
        <w:tabs>
          <w:tab w:val="left" w:pos="1620"/>
          <w:tab w:val="left" w:pos="5040"/>
          <w:tab w:val="left" w:pos="7200"/>
        </w:tabs>
        <w:rPr>
          <w:b/>
          <w:bCs/>
          <w:sz w:val="24"/>
        </w:rPr>
      </w:pPr>
      <w:r w:rsidRPr="00347CB2">
        <w:rPr>
          <w:sz w:val="24"/>
        </w:rPr>
        <w:tab/>
      </w:r>
      <w:r w:rsidR="00625243">
        <w:rPr>
          <w:b/>
          <w:bCs/>
          <w:sz w:val="24"/>
        </w:rPr>
        <w:t>Individually Listed Master</w:t>
      </w:r>
      <w:r w:rsidR="00154146">
        <w:rPr>
          <w:b/>
          <w:bCs/>
          <w:sz w:val="24"/>
        </w:rPr>
        <w:t xml:space="preserve"> P</w:t>
      </w:r>
      <w:r w:rsidR="00625243">
        <w:rPr>
          <w:b/>
          <w:bCs/>
          <w:sz w:val="24"/>
        </w:rPr>
        <w:t>lan Site</w:t>
      </w:r>
    </w:p>
    <w:p w14:paraId="34B75163" w14:textId="77777777" w:rsidR="002D1875" w:rsidRPr="00347CB2" w:rsidRDefault="002D1875">
      <w:pPr>
        <w:tabs>
          <w:tab w:val="left" w:pos="1620"/>
          <w:tab w:val="left" w:pos="5040"/>
          <w:tab w:val="left" w:pos="7200"/>
        </w:tabs>
        <w:rPr>
          <w:b/>
          <w:bCs/>
          <w:sz w:val="24"/>
        </w:rPr>
      </w:pPr>
    </w:p>
    <w:p w14:paraId="77BA1BE7" w14:textId="77777777" w:rsidR="00E83810" w:rsidRPr="00347CB2" w:rsidRDefault="00E83810">
      <w:pPr>
        <w:tabs>
          <w:tab w:val="left" w:pos="1620"/>
          <w:tab w:val="left" w:pos="5040"/>
          <w:tab w:val="left" w:pos="7200"/>
        </w:tabs>
        <w:rPr>
          <w:sz w:val="24"/>
        </w:rPr>
      </w:pPr>
      <w:r w:rsidRPr="00347CB2">
        <w:rPr>
          <w:b/>
          <w:bCs/>
          <w:sz w:val="24"/>
        </w:rPr>
        <w:t>Review:</w:t>
      </w:r>
      <w:r w:rsidRPr="00347CB2">
        <w:rPr>
          <w:sz w:val="24"/>
        </w:rPr>
        <w:tab/>
        <w:t>HAWP</w:t>
      </w:r>
      <w:r w:rsidRPr="00347CB2">
        <w:rPr>
          <w:sz w:val="24"/>
        </w:rPr>
        <w:tab/>
      </w:r>
      <w:r w:rsidRPr="00347CB2">
        <w:rPr>
          <w:b/>
          <w:bCs/>
          <w:sz w:val="24"/>
        </w:rPr>
        <w:t>Public Notice:</w:t>
      </w:r>
      <w:r w:rsidRPr="00347CB2">
        <w:rPr>
          <w:sz w:val="24"/>
        </w:rPr>
        <w:tab/>
      </w:r>
      <w:r w:rsidR="00825165">
        <w:rPr>
          <w:sz w:val="24"/>
        </w:rPr>
        <w:t>8/22/18</w:t>
      </w:r>
    </w:p>
    <w:p w14:paraId="39CD7510" w14:textId="77777777" w:rsidR="00E83810" w:rsidRPr="00347CB2" w:rsidRDefault="00E83810">
      <w:pPr>
        <w:tabs>
          <w:tab w:val="left" w:pos="1620"/>
          <w:tab w:val="left" w:pos="5040"/>
          <w:tab w:val="left" w:pos="7200"/>
        </w:tabs>
        <w:ind w:left="4320" w:firstLine="720"/>
        <w:rPr>
          <w:b/>
          <w:bCs/>
          <w:sz w:val="24"/>
        </w:rPr>
      </w:pPr>
    </w:p>
    <w:p w14:paraId="1A10C24D" w14:textId="77777777" w:rsidR="00E83810" w:rsidRPr="00347CB2" w:rsidRDefault="00E83810">
      <w:pPr>
        <w:tabs>
          <w:tab w:val="left" w:pos="1620"/>
          <w:tab w:val="left" w:pos="5040"/>
          <w:tab w:val="left" w:pos="7200"/>
        </w:tabs>
        <w:rPr>
          <w:sz w:val="24"/>
        </w:rPr>
      </w:pPr>
      <w:r w:rsidRPr="00347CB2">
        <w:rPr>
          <w:b/>
          <w:bCs/>
          <w:sz w:val="24"/>
        </w:rPr>
        <w:t>Case Number:</w:t>
      </w:r>
      <w:r w:rsidRPr="00347CB2">
        <w:rPr>
          <w:b/>
          <w:bCs/>
          <w:sz w:val="24"/>
        </w:rPr>
        <w:tab/>
      </w:r>
      <w:r w:rsidR="00825165">
        <w:rPr>
          <w:sz w:val="24"/>
        </w:rPr>
        <w:t>36/08-18A</w:t>
      </w:r>
      <w:r w:rsidR="00745080" w:rsidRPr="00347CB2">
        <w:rPr>
          <w:sz w:val="24"/>
        </w:rPr>
        <w:tab/>
      </w:r>
      <w:r w:rsidRPr="00347CB2">
        <w:rPr>
          <w:b/>
          <w:bCs/>
          <w:sz w:val="24"/>
        </w:rPr>
        <w:t>Tax Credit:</w:t>
      </w:r>
      <w:r w:rsidRPr="00347CB2">
        <w:rPr>
          <w:sz w:val="24"/>
        </w:rPr>
        <w:tab/>
      </w:r>
      <w:r w:rsidR="00825165">
        <w:rPr>
          <w:sz w:val="24"/>
        </w:rPr>
        <w:t>Yes</w:t>
      </w:r>
    </w:p>
    <w:p w14:paraId="0FFAD57F" w14:textId="77777777" w:rsidR="00E83810" w:rsidRPr="00347CB2" w:rsidRDefault="00E83810">
      <w:pPr>
        <w:tabs>
          <w:tab w:val="left" w:pos="1620"/>
          <w:tab w:val="left" w:pos="5040"/>
          <w:tab w:val="left" w:pos="7200"/>
        </w:tabs>
        <w:rPr>
          <w:b/>
          <w:bCs/>
          <w:sz w:val="24"/>
        </w:rPr>
      </w:pPr>
    </w:p>
    <w:p w14:paraId="24DD3497" w14:textId="77777777" w:rsidR="00E83810" w:rsidRPr="00347CB2" w:rsidRDefault="00E83810">
      <w:pPr>
        <w:tabs>
          <w:tab w:val="left" w:pos="1620"/>
          <w:tab w:val="left" w:pos="5040"/>
          <w:tab w:val="left" w:pos="7200"/>
        </w:tabs>
        <w:rPr>
          <w:sz w:val="24"/>
        </w:rPr>
      </w:pPr>
      <w:r w:rsidRPr="00347CB2">
        <w:rPr>
          <w:b/>
          <w:bCs/>
          <w:sz w:val="24"/>
        </w:rPr>
        <w:t>Applicant:</w:t>
      </w:r>
      <w:r w:rsidRPr="00347CB2">
        <w:rPr>
          <w:sz w:val="24"/>
        </w:rPr>
        <w:t xml:space="preserve"> </w:t>
      </w:r>
      <w:r w:rsidRPr="00347CB2">
        <w:rPr>
          <w:sz w:val="24"/>
        </w:rPr>
        <w:tab/>
      </w:r>
      <w:r w:rsidR="00825165">
        <w:rPr>
          <w:sz w:val="24"/>
        </w:rPr>
        <w:t xml:space="preserve">Sam Fleming </w:t>
      </w:r>
      <w:r w:rsidRPr="00347CB2">
        <w:rPr>
          <w:sz w:val="24"/>
        </w:rPr>
        <w:tab/>
      </w:r>
      <w:r w:rsidRPr="00347CB2">
        <w:rPr>
          <w:b/>
          <w:bCs/>
          <w:sz w:val="24"/>
        </w:rPr>
        <w:t>Staff:</w:t>
      </w:r>
      <w:r w:rsidRPr="00347CB2">
        <w:rPr>
          <w:sz w:val="24"/>
        </w:rPr>
        <w:tab/>
      </w:r>
      <w:r w:rsidR="00745080" w:rsidRPr="00347CB2">
        <w:rPr>
          <w:sz w:val="24"/>
        </w:rPr>
        <w:t>Dan Bruechert</w:t>
      </w:r>
    </w:p>
    <w:p w14:paraId="55375B52" w14:textId="77777777" w:rsidR="00E83810" w:rsidRPr="00347CB2" w:rsidRDefault="00E83810">
      <w:pPr>
        <w:tabs>
          <w:tab w:val="left" w:pos="1620"/>
        </w:tabs>
        <w:rPr>
          <w:b/>
          <w:bCs/>
          <w:sz w:val="24"/>
        </w:rPr>
      </w:pPr>
    </w:p>
    <w:p w14:paraId="47B74A28" w14:textId="77777777" w:rsidR="00E83810" w:rsidRPr="00825165" w:rsidRDefault="00E83810">
      <w:pPr>
        <w:tabs>
          <w:tab w:val="left" w:pos="1620"/>
        </w:tabs>
        <w:rPr>
          <w:sz w:val="24"/>
        </w:rPr>
      </w:pPr>
      <w:r w:rsidRPr="00825165">
        <w:rPr>
          <w:b/>
          <w:bCs/>
          <w:sz w:val="24"/>
        </w:rPr>
        <w:t>Proposal:</w:t>
      </w:r>
      <w:r w:rsidRPr="00825165">
        <w:rPr>
          <w:sz w:val="24"/>
        </w:rPr>
        <w:tab/>
      </w:r>
      <w:r w:rsidR="00825165" w:rsidRPr="00825165">
        <w:rPr>
          <w:sz w:val="24"/>
        </w:rPr>
        <w:t>Siding, windows and porch repair, and storm window installation</w:t>
      </w:r>
    </w:p>
    <w:p w14:paraId="5DA4B38D" w14:textId="77777777" w:rsidR="00E83810" w:rsidRPr="00347CB2" w:rsidRDefault="00E83810" w:rsidP="005016C4">
      <w:pPr>
        <w:pBdr>
          <w:bottom w:val="single" w:sz="12" w:space="1" w:color="auto"/>
        </w:pBdr>
        <w:jc w:val="center"/>
        <w:rPr>
          <w:sz w:val="24"/>
        </w:rPr>
      </w:pPr>
    </w:p>
    <w:p w14:paraId="12890BF5" w14:textId="77777777" w:rsidR="00E83810" w:rsidRPr="00347CB2" w:rsidRDefault="00E83810">
      <w:pPr>
        <w:rPr>
          <w:b/>
          <w:bCs/>
          <w:sz w:val="24"/>
        </w:rPr>
      </w:pPr>
    </w:p>
    <w:p w14:paraId="2E9C606A" w14:textId="77777777" w:rsidR="0016707A" w:rsidRPr="00347CB2" w:rsidRDefault="0016707A" w:rsidP="0016707A">
      <w:pPr>
        <w:rPr>
          <w:b/>
          <w:bCs/>
          <w:sz w:val="24"/>
        </w:rPr>
      </w:pPr>
      <w:r w:rsidRPr="00347CB2">
        <w:rPr>
          <w:b/>
          <w:bCs/>
          <w:sz w:val="24"/>
          <w:u w:val="single"/>
        </w:rPr>
        <w:t>STAFF RECOMMENDATION</w:t>
      </w:r>
      <w:r w:rsidRPr="00347CB2">
        <w:rPr>
          <w:b/>
          <w:bCs/>
          <w:sz w:val="24"/>
        </w:rPr>
        <w:t xml:space="preserve">: </w:t>
      </w:r>
    </w:p>
    <w:p w14:paraId="402B9501" w14:textId="77777777" w:rsidR="0016707A" w:rsidRPr="00347CB2" w:rsidRDefault="0016707A" w:rsidP="0016707A">
      <w:pPr>
        <w:rPr>
          <w:b/>
          <w:bCs/>
          <w:sz w:val="24"/>
        </w:rPr>
      </w:pPr>
    </w:p>
    <w:p w14:paraId="630020AD" w14:textId="6BDDA8A8" w:rsidR="00E55EA4" w:rsidRDefault="0016707A" w:rsidP="00291F70">
      <w:pPr>
        <w:tabs>
          <w:tab w:val="left" w:pos="1620"/>
          <w:tab w:val="left" w:pos="5040"/>
          <w:tab w:val="left" w:pos="7920"/>
        </w:tabs>
        <w:rPr>
          <w:sz w:val="24"/>
        </w:rPr>
      </w:pPr>
      <w:r w:rsidRPr="00347CB2">
        <w:rPr>
          <w:bCs/>
          <w:sz w:val="24"/>
        </w:rPr>
        <w:t>Staff recommends that the</w:t>
      </w:r>
      <w:r w:rsidRPr="00347CB2">
        <w:rPr>
          <w:sz w:val="24"/>
        </w:rPr>
        <w:t xml:space="preserve"> HPC </w:t>
      </w:r>
      <w:r w:rsidRPr="00E55EA4">
        <w:rPr>
          <w:b/>
          <w:sz w:val="24"/>
          <w:u w:val="single"/>
        </w:rPr>
        <w:t>approve</w:t>
      </w:r>
      <w:r w:rsidR="00C46F90">
        <w:rPr>
          <w:b/>
          <w:sz w:val="24"/>
          <w:u w:val="single"/>
        </w:rPr>
        <w:t xml:space="preserve"> with one (1) condition</w:t>
      </w:r>
      <w:r w:rsidR="00E55EA4" w:rsidRPr="00291F70">
        <w:rPr>
          <w:b/>
          <w:sz w:val="24"/>
        </w:rPr>
        <w:t xml:space="preserve"> </w:t>
      </w:r>
      <w:r w:rsidR="00347CB2" w:rsidRPr="006D6A62">
        <w:rPr>
          <w:sz w:val="24"/>
        </w:rPr>
        <w:t>the</w:t>
      </w:r>
      <w:r w:rsidRPr="00347CB2">
        <w:rPr>
          <w:sz w:val="24"/>
        </w:rPr>
        <w:t xml:space="preserve"> HAWP application</w:t>
      </w:r>
      <w:r w:rsidR="00C46F90">
        <w:rPr>
          <w:sz w:val="24"/>
        </w:rPr>
        <w:t>:</w:t>
      </w:r>
    </w:p>
    <w:p w14:paraId="2AE10DA0" w14:textId="604C429F" w:rsidR="00042A52" w:rsidRPr="00042A52" w:rsidRDefault="00C46F90" w:rsidP="00042A52">
      <w:pPr>
        <w:pStyle w:val="ListParagraph"/>
        <w:numPr>
          <w:ilvl w:val="0"/>
          <w:numId w:val="25"/>
        </w:numPr>
        <w:tabs>
          <w:tab w:val="left" w:pos="1620"/>
          <w:tab w:val="left" w:pos="5040"/>
          <w:tab w:val="left" w:pos="7920"/>
        </w:tabs>
        <w:rPr>
          <w:sz w:val="24"/>
        </w:rPr>
      </w:pPr>
      <w:bookmarkStart w:id="1" w:name="_Hlk523229567"/>
      <w:bookmarkStart w:id="2" w:name="_Hlk523229710"/>
      <w:r>
        <w:rPr>
          <w:sz w:val="24"/>
        </w:rPr>
        <w:t xml:space="preserve">The historic fabric needs to be retained to the greatest extent possible.  The approval of this HAWP does not extend </w:t>
      </w:r>
      <w:r w:rsidR="00042A52">
        <w:rPr>
          <w:sz w:val="24"/>
        </w:rPr>
        <w:t>to</w:t>
      </w:r>
      <w:r>
        <w:rPr>
          <w:sz w:val="24"/>
        </w:rPr>
        <w:t xml:space="preserve"> the removal and replacement of </w:t>
      </w:r>
      <w:r w:rsidR="00154146">
        <w:rPr>
          <w:sz w:val="24"/>
        </w:rPr>
        <w:t xml:space="preserve">the </w:t>
      </w:r>
      <w:r w:rsidR="00042A52" w:rsidRPr="00042A52">
        <w:rPr>
          <w:sz w:val="24"/>
        </w:rPr>
        <w:t xml:space="preserve">siding, trim, soffits, cornices, and other materials </w:t>
      </w:r>
      <w:r w:rsidR="00042A52">
        <w:rPr>
          <w:sz w:val="24"/>
        </w:rPr>
        <w:t xml:space="preserve">proposed to be “repaired and/or </w:t>
      </w:r>
      <w:r w:rsidR="00042A52" w:rsidRPr="00042A52">
        <w:rPr>
          <w:sz w:val="24"/>
        </w:rPr>
        <w:t>replace</w:t>
      </w:r>
      <w:r w:rsidR="00042A52">
        <w:rPr>
          <w:sz w:val="24"/>
        </w:rPr>
        <w:t>d.”</w:t>
      </w:r>
      <w:r w:rsidR="00042A52" w:rsidRPr="00042A52">
        <w:rPr>
          <w:sz w:val="24"/>
        </w:rPr>
        <w:t xml:space="preserve">  The replacement of these materials is contingent on Staff’s finding that the material has deteriorated beyond repair.  </w:t>
      </w:r>
      <w:proofErr w:type="gramStart"/>
      <w:r w:rsidR="006777F7">
        <w:rPr>
          <w:sz w:val="24"/>
        </w:rPr>
        <w:t>In order to</w:t>
      </w:r>
      <w:proofErr w:type="gramEnd"/>
      <w:r w:rsidR="006777F7">
        <w:rPr>
          <w:sz w:val="24"/>
        </w:rPr>
        <w:t xml:space="preserve"> make this finding, t</w:t>
      </w:r>
      <w:r w:rsidR="00042A52" w:rsidRPr="00042A52">
        <w:rPr>
          <w:sz w:val="24"/>
        </w:rPr>
        <w:t xml:space="preserve">he applicant needs to arrange a time </w:t>
      </w:r>
      <w:r w:rsidR="00042A52">
        <w:rPr>
          <w:sz w:val="24"/>
        </w:rPr>
        <w:t xml:space="preserve">for Staff </w:t>
      </w:r>
      <w:r w:rsidR="00042A52" w:rsidRPr="00042A52">
        <w:rPr>
          <w:sz w:val="24"/>
        </w:rPr>
        <w:t xml:space="preserve">to field verify the </w:t>
      </w:r>
      <w:r w:rsidR="006777F7">
        <w:rPr>
          <w:sz w:val="24"/>
        </w:rPr>
        <w:t xml:space="preserve">condition of the individual elements prior </w:t>
      </w:r>
      <w:r w:rsidR="00042A52" w:rsidRPr="00042A52">
        <w:rPr>
          <w:sz w:val="24"/>
        </w:rPr>
        <w:t xml:space="preserve">to the approval </w:t>
      </w:r>
      <w:r w:rsidR="00042A52">
        <w:rPr>
          <w:sz w:val="24"/>
        </w:rPr>
        <w:t xml:space="preserve">and stamping </w:t>
      </w:r>
      <w:r w:rsidR="00042A52" w:rsidRPr="00042A52">
        <w:rPr>
          <w:sz w:val="24"/>
        </w:rPr>
        <w:t>of permit drawings</w:t>
      </w:r>
      <w:bookmarkEnd w:id="1"/>
      <w:r w:rsidR="00042A52" w:rsidRPr="00042A52">
        <w:rPr>
          <w:sz w:val="24"/>
        </w:rPr>
        <w:t xml:space="preserve">.  </w:t>
      </w:r>
    </w:p>
    <w:bookmarkEnd w:id="2"/>
    <w:p w14:paraId="7ECD4452" w14:textId="77777777" w:rsidR="00042A52" w:rsidRDefault="00042A52">
      <w:pPr>
        <w:pStyle w:val="Heading1"/>
        <w:jc w:val="left"/>
      </w:pPr>
    </w:p>
    <w:p w14:paraId="6F511D77" w14:textId="1602A6FF" w:rsidR="00E83810" w:rsidRPr="00347CB2" w:rsidRDefault="00E83810">
      <w:pPr>
        <w:pStyle w:val="Heading1"/>
        <w:jc w:val="left"/>
      </w:pPr>
      <w:r w:rsidRPr="00347CB2">
        <w:t>PROJECT DESCRIPTION</w:t>
      </w:r>
    </w:p>
    <w:p w14:paraId="15E45033" w14:textId="77777777" w:rsidR="00E83810" w:rsidRPr="00347CB2" w:rsidRDefault="00E83810">
      <w:pPr>
        <w:ind w:left="360"/>
        <w:rPr>
          <w:sz w:val="24"/>
        </w:rPr>
      </w:pPr>
    </w:p>
    <w:p w14:paraId="72E572A4" w14:textId="77777777" w:rsidR="00E83810" w:rsidRPr="00347CB2" w:rsidRDefault="00E83810">
      <w:pPr>
        <w:tabs>
          <w:tab w:val="left" w:pos="2160"/>
        </w:tabs>
        <w:ind w:left="360" w:hanging="360"/>
        <w:rPr>
          <w:sz w:val="24"/>
        </w:rPr>
      </w:pPr>
      <w:r w:rsidRPr="00347CB2">
        <w:rPr>
          <w:sz w:val="24"/>
        </w:rPr>
        <w:t>SIGNIFICANCE:</w:t>
      </w:r>
      <w:r w:rsidRPr="00347CB2">
        <w:rPr>
          <w:sz w:val="24"/>
        </w:rPr>
        <w:tab/>
      </w:r>
      <w:r w:rsidR="00625243">
        <w:rPr>
          <w:sz w:val="24"/>
        </w:rPr>
        <w:t>Master Plan Site (</w:t>
      </w:r>
      <w:r w:rsidR="00825165">
        <w:rPr>
          <w:sz w:val="24"/>
        </w:rPr>
        <w:t>Riggs-Thomson House</w:t>
      </w:r>
      <w:r w:rsidR="00625243">
        <w:rPr>
          <w:sz w:val="24"/>
        </w:rPr>
        <w:t>)</w:t>
      </w:r>
    </w:p>
    <w:p w14:paraId="676BEDAB" w14:textId="793A4B94" w:rsidR="00E83810" w:rsidRPr="00347CB2" w:rsidRDefault="00E83810">
      <w:pPr>
        <w:pStyle w:val="Heading5"/>
      </w:pPr>
      <w:r w:rsidRPr="00347CB2">
        <w:t>STYLE:</w:t>
      </w:r>
      <w:r w:rsidRPr="00347CB2">
        <w:tab/>
      </w:r>
      <w:r w:rsidR="0066072F">
        <w:t>Italianate</w:t>
      </w:r>
      <w:r w:rsidR="00D10F35">
        <w:t>/Second Empire</w:t>
      </w:r>
    </w:p>
    <w:p w14:paraId="3289AF22" w14:textId="77777777" w:rsidR="0024770B" w:rsidRPr="00347CB2" w:rsidRDefault="00E83810" w:rsidP="00464853">
      <w:pPr>
        <w:tabs>
          <w:tab w:val="left" w:pos="2160"/>
        </w:tabs>
        <w:ind w:left="360" w:hanging="360"/>
        <w:rPr>
          <w:sz w:val="24"/>
        </w:rPr>
      </w:pPr>
      <w:r w:rsidRPr="00347CB2">
        <w:rPr>
          <w:sz w:val="24"/>
        </w:rPr>
        <w:t>DATE:</w:t>
      </w:r>
      <w:r w:rsidRPr="00347CB2">
        <w:rPr>
          <w:sz w:val="24"/>
        </w:rPr>
        <w:tab/>
      </w:r>
      <w:r w:rsidR="0024770B" w:rsidRPr="00347CB2">
        <w:rPr>
          <w:sz w:val="24"/>
        </w:rPr>
        <w:t>c</w:t>
      </w:r>
      <w:r w:rsidR="000A1072" w:rsidRPr="00347CB2">
        <w:rPr>
          <w:sz w:val="24"/>
        </w:rPr>
        <w:t>.</w:t>
      </w:r>
      <w:r w:rsidR="00825165">
        <w:rPr>
          <w:sz w:val="24"/>
        </w:rPr>
        <w:t>1858; 1866</w:t>
      </w:r>
    </w:p>
    <w:p w14:paraId="67108869" w14:textId="77777777" w:rsidR="008A7BAD" w:rsidRDefault="008A7BAD" w:rsidP="00291F70">
      <w:pPr>
        <w:tabs>
          <w:tab w:val="left" w:pos="2160"/>
        </w:tabs>
        <w:rPr>
          <w:sz w:val="24"/>
        </w:rPr>
      </w:pPr>
    </w:p>
    <w:p w14:paraId="004E14EA" w14:textId="26F24CE1" w:rsidR="00625243" w:rsidRDefault="00625243" w:rsidP="00291F70">
      <w:pPr>
        <w:tabs>
          <w:tab w:val="left" w:pos="2160"/>
        </w:tabs>
        <w:rPr>
          <w:sz w:val="24"/>
        </w:rPr>
      </w:pPr>
      <w:r>
        <w:rPr>
          <w:sz w:val="24"/>
        </w:rPr>
        <w:t xml:space="preserve">From </w:t>
      </w:r>
      <w:r>
        <w:rPr>
          <w:i/>
          <w:sz w:val="24"/>
        </w:rPr>
        <w:t>Places from the Past</w:t>
      </w:r>
      <w:r w:rsidR="0003188F" w:rsidRPr="0003188F">
        <w:rPr>
          <w:sz w:val="24"/>
        </w:rPr>
        <w:t>:</w:t>
      </w:r>
    </w:p>
    <w:p w14:paraId="4E8516A5" w14:textId="12DC4290" w:rsidR="00625243" w:rsidRPr="00625243" w:rsidRDefault="0003188F" w:rsidP="0066072F">
      <w:pPr>
        <w:tabs>
          <w:tab w:val="left" w:pos="2160"/>
        </w:tabs>
        <w:rPr>
          <w:sz w:val="24"/>
        </w:rPr>
      </w:pPr>
      <w:r>
        <w:rPr>
          <w:sz w:val="24"/>
        </w:rPr>
        <w:t>“</w:t>
      </w:r>
      <w:r w:rsidR="00E67667">
        <w:rPr>
          <w:sz w:val="24"/>
        </w:rPr>
        <w:t>George Washington Riggs was the founder of what be</w:t>
      </w:r>
      <w:r w:rsidR="0066072F">
        <w:rPr>
          <w:sz w:val="24"/>
        </w:rPr>
        <w:t xml:space="preserve">came Riggs National Bank and one of Washington, D.C.’s wealthiest and most influential citizens.  He and his wife Janet </w:t>
      </w:r>
      <w:proofErr w:type="spellStart"/>
      <w:r w:rsidR="0066072F">
        <w:rPr>
          <w:sz w:val="24"/>
        </w:rPr>
        <w:t>Sheddden</w:t>
      </w:r>
      <w:proofErr w:type="spellEnd"/>
      <w:r w:rsidR="0066072F">
        <w:rPr>
          <w:sz w:val="24"/>
        </w:rPr>
        <w:t xml:space="preserve"> established a 140-acre country estate in Silver Spring about 1858.  Their brick Second Empire style residence forms the central core of the present structure.  George and Janet Riggs’ previous summer estate had been a Gothic Revival cottage they built in 1842.  That residence still stands and is known as the Anderson Cottage, at the US. Soldier’s and Airmen’s Home.  At the height of the Civil War, when soldiers were torching and plundering Silver Spring houses, the Riggs’ sold their property and moved to safer territory in Green Hill, Prince George’s County.  William H. Thompson, locally prominent businessman and social leader, expanded the house about 1866, creating an Italianate-style estate.  A contemporary account described the home of Thompson and his wife, Helen </w:t>
      </w:r>
      <w:proofErr w:type="spellStart"/>
      <w:r w:rsidR="0066072F">
        <w:rPr>
          <w:sz w:val="24"/>
        </w:rPr>
        <w:t>Nourse</w:t>
      </w:r>
      <w:proofErr w:type="spellEnd"/>
      <w:r w:rsidR="0066072F">
        <w:rPr>
          <w:sz w:val="24"/>
        </w:rPr>
        <w:t xml:space="preserve"> as “an elegant residence attractively located in the center of choice land… and containing fine forest, beautiful drives and lawns.”  Under the tremendous demand </w:t>
      </w:r>
      <w:r w:rsidR="0066072F">
        <w:rPr>
          <w:sz w:val="24"/>
        </w:rPr>
        <w:lastRenderedPageBreak/>
        <w:t>for houses in the early 20</w:t>
      </w:r>
      <w:r w:rsidR="0066072F" w:rsidRPr="0066072F">
        <w:rPr>
          <w:sz w:val="24"/>
          <w:vertAlign w:val="superscript"/>
        </w:rPr>
        <w:t>th</w:t>
      </w:r>
      <w:r w:rsidR="0066072F">
        <w:rPr>
          <w:sz w:val="24"/>
        </w:rPr>
        <w:t xml:space="preserve"> century, the large estate was developed, in 1924 and 1931, into residential subdivisions.  Since 1933, the Riggs-Thompson House on its remaining property served educational purposes, as the long-time Holy Names Academy and Convent, and more recently, the Chelsea School.</w:t>
      </w:r>
      <w:r>
        <w:rPr>
          <w:sz w:val="24"/>
        </w:rPr>
        <w:t>”</w:t>
      </w:r>
    </w:p>
    <w:p w14:paraId="2C863202" w14:textId="77777777" w:rsidR="00C46F90" w:rsidRDefault="00C46F90">
      <w:pPr>
        <w:tabs>
          <w:tab w:val="left" w:pos="-1080"/>
          <w:tab w:val="left" w:pos="-720"/>
          <w:tab w:val="left" w:pos="0"/>
          <w:tab w:val="left" w:pos="720"/>
          <w:tab w:val="left" w:pos="1440"/>
          <w:tab w:val="left" w:pos="2160"/>
          <w:tab w:val="left" w:pos="2880"/>
          <w:tab w:val="left" w:pos="3600"/>
          <w:tab w:val="left" w:pos="4320"/>
          <w:tab w:val="left" w:pos="4860"/>
          <w:tab w:val="left" w:pos="4950"/>
          <w:tab w:val="left" w:pos="5040"/>
          <w:tab w:val="left" w:pos="5760"/>
          <w:tab w:val="left" w:pos="6480"/>
          <w:tab w:val="left" w:pos="7200"/>
          <w:tab w:val="left" w:pos="7920"/>
          <w:tab w:val="left" w:pos="8640"/>
          <w:tab w:val="left" w:pos="9360"/>
        </w:tabs>
        <w:rPr>
          <w:noProof/>
        </w:rPr>
      </w:pPr>
    </w:p>
    <w:p w14:paraId="0F1E1419" w14:textId="77777777" w:rsidR="00C46F90" w:rsidRDefault="00C46F90" w:rsidP="00C46F90">
      <w:pPr>
        <w:keepNext/>
        <w:tabs>
          <w:tab w:val="left" w:pos="-1080"/>
          <w:tab w:val="left" w:pos="-720"/>
          <w:tab w:val="left" w:pos="0"/>
          <w:tab w:val="left" w:pos="720"/>
          <w:tab w:val="left" w:pos="1440"/>
          <w:tab w:val="left" w:pos="2160"/>
          <w:tab w:val="left" w:pos="2880"/>
          <w:tab w:val="left" w:pos="3600"/>
          <w:tab w:val="left" w:pos="4320"/>
          <w:tab w:val="left" w:pos="4860"/>
          <w:tab w:val="left" w:pos="4950"/>
          <w:tab w:val="left" w:pos="5040"/>
          <w:tab w:val="left" w:pos="5760"/>
          <w:tab w:val="left" w:pos="6480"/>
          <w:tab w:val="left" w:pos="7200"/>
          <w:tab w:val="left" w:pos="7920"/>
          <w:tab w:val="left" w:pos="8640"/>
          <w:tab w:val="left" w:pos="9360"/>
        </w:tabs>
      </w:pPr>
      <w:r>
        <w:rPr>
          <w:noProof/>
        </w:rPr>
        <w:drawing>
          <wp:inline distT="0" distB="0" distL="0" distR="0" wp14:anchorId="10886064" wp14:editId="156A984E">
            <wp:extent cx="6115050" cy="447526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173" t="14958" r="63141" b="15064"/>
                    <a:stretch/>
                  </pic:blipFill>
                  <pic:spPr bwMode="auto">
                    <a:xfrm>
                      <a:off x="0" y="0"/>
                      <a:ext cx="6116989" cy="4476679"/>
                    </a:xfrm>
                    <a:prstGeom prst="rect">
                      <a:avLst/>
                    </a:prstGeom>
                    <a:ln>
                      <a:noFill/>
                    </a:ln>
                    <a:extLst>
                      <a:ext uri="{53640926-AAD7-44D8-BBD7-CCE9431645EC}">
                        <a14:shadowObscured xmlns:a14="http://schemas.microsoft.com/office/drawing/2010/main"/>
                      </a:ext>
                    </a:extLst>
                  </pic:spPr>
                </pic:pic>
              </a:graphicData>
            </a:graphic>
          </wp:inline>
        </w:drawing>
      </w:r>
    </w:p>
    <w:p w14:paraId="018320BA" w14:textId="17F72135" w:rsidR="00C76FA9" w:rsidRDefault="00C46F90" w:rsidP="00C46F90">
      <w:pPr>
        <w:pStyle w:val="Caption"/>
        <w:rPr>
          <w:b/>
          <w:bCs/>
          <w:sz w:val="24"/>
          <w:u w:val="single"/>
        </w:rPr>
      </w:pPr>
      <w:r>
        <w:t xml:space="preserve">Figure </w:t>
      </w:r>
      <w:r w:rsidR="0003188F">
        <w:rPr>
          <w:noProof/>
        </w:rPr>
        <w:fldChar w:fldCharType="begin"/>
      </w:r>
      <w:r w:rsidR="0003188F">
        <w:rPr>
          <w:noProof/>
        </w:rPr>
        <w:instrText xml:space="preserve"> SEQ Figure \* ARABIC </w:instrText>
      </w:r>
      <w:r w:rsidR="0003188F">
        <w:rPr>
          <w:noProof/>
        </w:rPr>
        <w:fldChar w:fldCharType="separate"/>
      </w:r>
      <w:r w:rsidR="00A872CA">
        <w:rPr>
          <w:noProof/>
        </w:rPr>
        <w:t>1</w:t>
      </w:r>
      <w:r w:rsidR="0003188F">
        <w:rPr>
          <w:noProof/>
        </w:rPr>
        <w:fldChar w:fldCharType="end"/>
      </w:r>
      <w:r>
        <w:t>: The Riggs-Thompson House is located at the shaded parcel in the middle of the map.</w:t>
      </w:r>
    </w:p>
    <w:p w14:paraId="5E0BFDF4" w14:textId="77777777" w:rsidR="00E83810" w:rsidRPr="00347CB2" w:rsidRDefault="00F07455">
      <w:pPr>
        <w:tabs>
          <w:tab w:val="left" w:pos="-1080"/>
          <w:tab w:val="left" w:pos="-720"/>
          <w:tab w:val="left" w:pos="0"/>
          <w:tab w:val="left" w:pos="720"/>
          <w:tab w:val="left" w:pos="1440"/>
          <w:tab w:val="left" w:pos="2160"/>
          <w:tab w:val="left" w:pos="2880"/>
          <w:tab w:val="left" w:pos="3600"/>
          <w:tab w:val="left" w:pos="4320"/>
          <w:tab w:val="left" w:pos="4860"/>
          <w:tab w:val="left" w:pos="4950"/>
          <w:tab w:val="left" w:pos="5040"/>
          <w:tab w:val="left" w:pos="5760"/>
          <w:tab w:val="left" w:pos="6480"/>
          <w:tab w:val="left" w:pos="7200"/>
          <w:tab w:val="left" w:pos="7920"/>
          <w:tab w:val="left" w:pos="8640"/>
          <w:tab w:val="left" w:pos="9360"/>
        </w:tabs>
        <w:rPr>
          <w:sz w:val="24"/>
        </w:rPr>
      </w:pPr>
      <w:r>
        <w:rPr>
          <w:b/>
          <w:bCs/>
          <w:sz w:val="24"/>
          <w:u w:val="single"/>
        </w:rPr>
        <w:t>PROPOSAL</w:t>
      </w:r>
    </w:p>
    <w:p w14:paraId="0D1A6385" w14:textId="77777777" w:rsidR="007C3275" w:rsidRDefault="003461D3" w:rsidP="003461D3">
      <w:pPr>
        <w:pStyle w:val="BlockText"/>
        <w:keepNext/>
        <w:ind w:left="0" w:firstLine="0"/>
      </w:pPr>
      <w:r>
        <w:t>Much of the work proposed is repair in nature.  The applicant proposes to repair:</w:t>
      </w:r>
    </w:p>
    <w:p w14:paraId="48688BAE" w14:textId="77777777" w:rsidR="003461D3" w:rsidRDefault="003461D3" w:rsidP="003461D3">
      <w:pPr>
        <w:pStyle w:val="BlockText"/>
        <w:keepNext/>
        <w:numPr>
          <w:ilvl w:val="0"/>
          <w:numId w:val="23"/>
        </w:numPr>
      </w:pPr>
      <w:r>
        <w:t>Exterior wood stairs and railings and</w:t>
      </w:r>
    </w:p>
    <w:p w14:paraId="6DC36C0C" w14:textId="77777777" w:rsidR="003461D3" w:rsidRDefault="003461D3" w:rsidP="003461D3">
      <w:pPr>
        <w:pStyle w:val="BlockText"/>
        <w:keepNext/>
        <w:numPr>
          <w:ilvl w:val="0"/>
          <w:numId w:val="23"/>
        </w:numPr>
      </w:pPr>
      <w:r>
        <w:t>Exterior siding and trim</w:t>
      </w:r>
    </w:p>
    <w:p w14:paraId="7D150064" w14:textId="77777777" w:rsidR="003461D3" w:rsidRDefault="003461D3" w:rsidP="003461D3">
      <w:pPr>
        <w:pStyle w:val="BlockText"/>
        <w:keepNext/>
        <w:tabs>
          <w:tab w:val="clear" w:pos="720"/>
          <w:tab w:val="clear" w:pos="1710"/>
        </w:tabs>
        <w:ind w:left="0" w:firstLine="0"/>
      </w:pPr>
      <w:r>
        <w:t xml:space="preserve">The applicant also proposes to: </w:t>
      </w:r>
    </w:p>
    <w:p w14:paraId="29BCFC3B" w14:textId="77777777" w:rsidR="003461D3" w:rsidRDefault="003461D3" w:rsidP="003461D3">
      <w:pPr>
        <w:pStyle w:val="BlockText"/>
        <w:keepNext/>
        <w:numPr>
          <w:ilvl w:val="0"/>
          <w:numId w:val="24"/>
        </w:numPr>
        <w:tabs>
          <w:tab w:val="clear" w:pos="720"/>
          <w:tab w:val="clear" w:pos="1710"/>
        </w:tabs>
      </w:pPr>
      <w:r>
        <w:t>Remove the existing siding from a historic addition and installing sheathing and reinstalling the siding;</w:t>
      </w:r>
    </w:p>
    <w:p w14:paraId="52253FAB" w14:textId="77777777" w:rsidR="003461D3" w:rsidRDefault="003461D3" w:rsidP="003461D3">
      <w:pPr>
        <w:pStyle w:val="BlockText"/>
        <w:keepNext/>
        <w:numPr>
          <w:ilvl w:val="0"/>
          <w:numId w:val="24"/>
        </w:numPr>
        <w:tabs>
          <w:tab w:val="clear" w:pos="720"/>
          <w:tab w:val="clear" w:pos="1710"/>
        </w:tabs>
      </w:pPr>
      <w:r>
        <w:t xml:space="preserve">Install storm windows; and </w:t>
      </w:r>
    </w:p>
    <w:p w14:paraId="7A0873F6" w14:textId="77777777" w:rsidR="003461D3" w:rsidRDefault="003461D3" w:rsidP="003461D3">
      <w:pPr>
        <w:pStyle w:val="BlockText"/>
        <w:keepNext/>
        <w:numPr>
          <w:ilvl w:val="0"/>
          <w:numId w:val="24"/>
        </w:numPr>
        <w:tabs>
          <w:tab w:val="clear" w:pos="720"/>
          <w:tab w:val="clear" w:pos="1710"/>
        </w:tabs>
      </w:pPr>
      <w:r>
        <w:t>Install lattice in existing crawlspace openings.</w:t>
      </w:r>
    </w:p>
    <w:p w14:paraId="31559356" w14:textId="77777777" w:rsidR="000C23CB" w:rsidRDefault="000C23CB" w:rsidP="008A7BAD">
      <w:pPr>
        <w:pStyle w:val="BlockText"/>
        <w:keepNext/>
        <w:ind w:left="0" w:firstLine="0"/>
      </w:pPr>
    </w:p>
    <w:p w14:paraId="3B022488" w14:textId="77777777" w:rsidR="00B563F0" w:rsidRPr="00B563F0" w:rsidRDefault="00B563F0" w:rsidP="00B563F0">
      <w:pPr>
        <w:tabs>
          <w:tab w:val="left" w:pos="-1080"/>
          <w:tab w:val="left" w:pos="-720"/>
          <w:tab w:val="left" w:pos="0"/>
          <w:tab w:val="left" w:pos="720"/>
          <w:tab w:val="left" w:pos="1440"/>
          <w:tab w:val="left" w:pos="2160"/>
          <w:tab w:val="left" w:pos="2880"/>
          <w:tab w:val="left" w:pos="3600"/>
          <w:tab w:val="left" w:pos="4320"/>
          <w:tab w:val="left" w:pos="4860"/>
          <w:tab w:val="left" w:pos="4950"/>
          <w:tab w:val="left" w:pos="5040"/>
          <w:tab w:val="left" w:pos="5760"/>
          <w:tab w:val="left" w:pos="6480"/>
          <w:tab w:val="left" w:pos="7200"/>
          <w:tab w:val="left" w:pos="7920"/>
          <w:tab w:val="left" w:pos="8640"/>
          <w:tab w:val="left" w:pos="9360"/>
        </w:tabs>
        <w:rPr>
          <w:sz w:val="24"/>
        </w:rPr>
      </w:pPr>
      <w:r w:rsidRPr="00B563F0">
        <w:rPr>
          <w:b/>
          <w:bCs/>
          <w:sz w:val="24"/>
          <w:u w:val="single"/>
        </w:rPr>
        <w:t>APPLICABLE GUIDELINES:</w:t>
      </w:r>
      <w:r w:rsidRPr="00B563F0">
        <w:rPr>
          <w:sz w:val="24"/>
        </w:rPr>
        <w:tab/>
      </w:r>
    </w:p>
    <w:p w14:paraId="5C404A86" w14:textId="77777777" w:rsidR="00C4399E" w:rsidRPr="00C4399E" w:rsidRDefault="00C4399E" w:rsidP="00C4399E">
      <w:pPr>
        <w:rPr>
          <w:sz w:val="24"/>
        </w:rPr>
      </w:pPr>
      <w:r w:rsidRPr="00C4399E">
        <w:rPr>
          <w:sz w:val="24"/>
        </w:rPr>
        <w:t xml:space="preserve">When reviewing alterations and additions to a </w:t>
      </w:r>
      <w:r w:rsidRPr="00154146">
        <w:rPr>
          <w:i/>
          <w:sz w:val="24"/>
        </w:rPr>
        <w:t>Master Plan</w:t>
      </w:r>
      <w:r w:rsidRPr="00C4399E">
        <w:rPr>
          <w:sz w:val="24"/>
        </w:rPr>
        <w:t xml:space="preserve"> site several documents are to be utilized and guidelines to assist the Commission in developing their decision.  These documents include Montgomery County Code chapter 24A (Chapter 24A) and the </w:t>
      </w:r>
      <w:r w:rsidRPr="00C4399E">
        <w:rPr>
          <w:i/>
          <w:sz w:val="24"/>
        </w:rPr>
        <w:t>Secretary of the Interior’s Standards for Rehabilitation</w:t>
      </w:r>
      <w:r w:rsidRPr="00C4399E">
        <w:rPr>
          <w:sz w:val="24"/>
        </w:rPr>
        <w:t xml:space="preserve"> (</w:t>
      </w:r>
      <w:r w:rsidRPr="00C4399E">
        <w:rPr>
          <w:i/>
          <w:sz w:val="24"/>
        </w:rPr>
        <w:t>Standards</w:t>
      </w:r>
      <w:r w:rsidRPr="00C4399E">
        <w:rPr>
          <w:sz w:val="24"/>
        </w:rPr>
        <w:t xml:space="preserve">) and can be guided by the details in the </w:t>
      </w:r>
      <w:r w:rsidRPr="00C4399E">
        <w:rPr>
          <w:sz w:val="24"/>
        </w:rPr>
        <w:lastRenderedPageBreak/>
        <w:t>Design Guidelines for Historic Sites and Districts in Montgomery County, Maryland (</w:t>
      </w:r>
      <w:r w:rsidRPr="00C4399E">
        <w:rPr>
          <w:i/>
          <w:sz w:val="24"/>
        </w:rPr>
        <w:t>Design Guidelines</w:t>
      </w:r>
      <w:r w:rsidRPr="00C4399E">
        <w:rPr>
          <w:sz w:val="24"/>
        </w:rPr>
        <w:t xml:space="preserve">).  The pertinent information in these documents is outlined below. </w:t>
      </w:r>
    </w:p>
    <w:p w14:paraId="2977DDB5" w14:textId="77777777" w:rsidR="00C4399E" w:rsidRPr="00C4399E" w:rsidRDefault="00C4399E" w:rsidP="00C4399E">
      <w:pPr>
        <w:rPr>
          <w:sz w:val="24"/>
        </w:rPr>
      </w:pPr>
    </w:p>
    <w:p w14:paraId="76813939" w14:textId="77777777" w:rsidR="00C4399E" w:rsidRPr="00C4399E" w:rsidRDefault="00C4399E" w:rsidP="00C4399E">
      <w:pPr>
        <w:rPr>
          <w:i/>
          <w:sz w:val="24"/>
        </w:rPr>
      </w:pPr>
      <w:r w:rsidRPr="00C4399E">
        <w:rPr>
          <w:i/>
          <w:sz w:val="24"/>
        </w:rPr>
        <w:t>Secretary of the Interior’s Standards for Rehabilitation</w:t>
      </w:r>
    </w:p>
    <w:p w14:paraId="567D430E" w14:textId="77777777" w:rsidR="00C4399E" w:rsidRPr="00C4399E" w:rsidRDefault="00C4399E" w:rsidP="00C4399E">
      <w:pPr>
        <w:pStyle w:val="ListParagraph"/>
        <w:numPr>
          <w:ilvl w:val="0"/>
          <w:numId w:val="19"/>
        </w:numPr>
        <w:rPr>
          <w:sz w:val="24"/>
        </w:rPr>
      </w:pPr>
      <w:r w:rsidRPr="00C4399E">
        <w:rPr>
          <w:sz w:val="24"/>
        </w:rPr>
        <w:t>The historic character of a property will be retained and preserved.  The removal of distinctive materials or alteration of features, space and spatial relationships that characterize a property will be avoided.</w:t>
      </w:r>
    </w:p>
    <w:p w14:paraId="1E8259F6" w14:textId="77777777" w:rsidR="00C4399E" w:rsidRPr="00C4399E" w:rsidRDefault="00C4399E" w:rsidP="00C4399E">
      <w:pPr>
        <w:pStyle w:val="ListParagraph"/>
        <w:numPr>
          <w:ilvl w:val="0"/>
          <w:numId w:val="19"/>
        </w:numPr>
        <w:rPr>
          <w:sz w:val="24"/>
        </w:rPr>
      </w:pPr>
      <w:r w:rsidRPr="00C4399E">
        <w:rPr>
          <w:sz w:val="24"/>
        </w:rPr>
        <w:t>Each property shall be recognized as a physical record of its time, place and use.  Changes to a property that has acquired historic significance in their own right will be retained and preserved.</w:t>
      </w:r>
    </w:p>
    <w:p w14:paraId="09C1FF19" w14:textId="77777777" w:rsidR="00C4399E" w:rsidRPr="00C4399E" w:rsidRDefault="00C4399E" w:rsidP="00C4399E">
      <w:pPr>
        <w:pStyle w:val="ListParagraph"/>
        <w:numPr>
          <w:ilvl w:val="0"/>
          <w:numId w:val="20"/>
        </w:numPr>
        <w:rPr>
          <w:sz w:val="24"/>
        </w:rPr>
      </w:pPr>
      <w:r w:rsidRPr="00C4399E">
        <w:rPr>
          <w:sz w:val="24"/>
        </w:rPr>
        <w:t>Distinctive materials, features, finishes and construction techniques or examples of craftsmanship that characterize a property will be preserved.</w:t>
      </w:r>
    </w:p>
    <w:p w14:paraId="7264158E" w14:textId="77777777" w:rsidR="00C4399E" w:rsidRDefault="00C4399E" w:rsidP="00C4399E">
      <w:pPr>
        <w:pStyle w:val="ListParagraph"/>
        <w:numPr>
          <w:ilvl w:val="0"/>
          <w:numId w:val="20"/>
        </w:numPr>
        <w:rPr>
          <w:sz w:val="24"/>
        </w:rPr>
      </w:pPr>
      <w:r w:rsidRPr="00C4399E">
        <w:rPr>
          <w:sz w:val="24"/>
        </w:rPr>
        <w:t>Deteriorated historic features will be repaired rather than replaced.  Where the severity of deterioration requires replacement of a distinctive feature, the new feature will match the old in design, color, texture, and, where possible, materials.  Replacement of missing features will be substantiated by documentary and physical evidence.</w:t>
      </w:r>
    </w:p>
    <w:p w14:paraId="6B050D4C" w14:textId="77777777" w:rsidR="008244FD" w:rsidRPr="00BF55DE" w:rsidRDefault="008244FD" w:rsidP="00BF55DE">
      <w:pPr>
        <w:ind w:left="720" w:hanging="360"/>
        <w:rPr>
          <w:sz w:val="24"/>
        </w:rPr>
      </w:pPr>
    </w:p>
    <w:p w14:paraId="3BDC1F23" w14:textId="77777777" w:rsidR="00C4399E" w:rsidRPr="00C4399E" w:rsidRDefault="00C4399E" w:rsidP="00C4399E">
      <w:pPr>
        <w:rPr>
          <w:sz w:val="24"/>
        </w:rPr>
      </w:pPr>
      <w:r w:rsidRPr="00C4399E">
        <w:rPr>
          <w:sz w:val="24"/>
        </w:rPr>
        <w:t>Montgomery County Code; Chapter 24A-8(b)</w:t>
      </w:r>
    </w:p>
    <w:p w14:paraId="06A34561" w14:textId="77777777" w:rsidR="00C4399E" w:rsidRPr="00C4399E" w:rsidRDefault="00C4399E" w:rsidP="00C4399E">
      <w:pPr>
        <w:rPr>
          <w:sz w:val="24"/>
        </w:rPr>
      </w:pPr>
      <w:r w:rsidRPr="00C4399E">
        <w:rPr>
          <w:sz w:val="24"/>
        </w:rPr>
        <w:t>A HAWP permit should be issued if the Commission finds that:</w:t>
      </w:r>
    </w:p>
    <w:p w14:paraId="40A94E8A" w14:textId="77777777" w:rsidR="00C4399E" w:rsidRPr="00C4399E" w:rsidRDefault="00C4399E" w:rsidP="00C4399E">
      <w:pPr>
        <w:pStyle w:val="ListParagraph"/>
        <w:numPr>
          <w:ilvl w:val="0"/>
          <w:numId w:val="18"/>
        </w:numPr>
        <w:rPr>
          <w:sz w:val="24"/>
        </w:rPr>
      </w:pPr>
      <w:r w:rsidRPr="00C4399E">
        <w:rPr>
          <w:sz w:val="24"/>
        </w:rPr>
        <w:t>The proposal will not substantially alter the exterior features of a historic site or historic resource within a historic district.</w:t>
      </w:r>
    </w:p>
    <w:p w14:paraId="3A36D5BB" w14:textId="77777777" w:rsidR="00C4399E" w:rsidRPr="00C4399E" w:rsidRDefault="00C4399E" w:rsidP="00C4399E">
      <w:pPr>
        <w:pStyle w:val="ListParagraph"/>
        <w:numPr>
          <w:ilvl w:val="0"/>
          <w:numId w:val="18"/>
        </w:numPr>
        <w:rPr>
          <w:sz w:val="24"/>
        </w:rPr>
      </w:pPr>
      <w:r w:rsidRPr="00C4399E">
        <w:rPr>
          <w:sz w:val="24"/>
        </w:rPr>
        <w:t>The proposal is compatible in character and nature with the historical archaeological, architectural or cultural features of the historic site or the historic district in which a historic resource is located and would not be detrimental thereto of to the achievement of the purposes of this chapter.</w:t>
      </w:r>
    </w:p>
    <w:p w14:paraId="244F2A68" w14:textId="79C55D53" w:rsidR="00BF55DE" w:rsidRPr="006F031A" w:rsidRDefault="00C4399E" w:rsidP="006F031A">
      <w:pPr>
        <w:pStyle w:val="NormalWeb"/>
        <w:numPr>
          <w:ilvl w:val="0"/>
          <w:numId w:val="18"/>
        </w:numPr>
        <w:spacing w:before="0" w:beforeAutospacing="0" w:after="0" w:afterAutospacing="0"/>
        <w:rPr>
          <w:rFonts w:ascii="Times New Roman" w:hAnsi="Times New Roman" w:cs="Times New Roman"/>
          <w:color w:val="000000"/>
        </w:rPr>
      </w:pPr>
      <w:r w:rsidRPr="00C4399E">
        <w:rPr>
          <w:rFonts w:ascii="Times New Roman" w:hAnsi="Times New Roman" w:cs="Times New Roman"/>
          <w:color w:val="000000"/>
        </w:rPr>
        <w:t xml:space="preserve">The proposal would enhance or aid in the protection, preservation and public or private utilization of the historic site or historic resource located within an historic district in a manner compatible with the historical, archeological, architectural or cultural value of the </w:t>
      </w:r>
      <w:r w:rsidRPr="00BF55DE">
        <w:rPr>
          <w:rFonts w:ascii="Times New Roman" w:hAnsi="Times New Roman" w:cs="Times New Roman"/>
          <w:color w:val="000000"/>
        </w:rPr>
        <w:t>historic site or historic district in which an historic resource is located; or</w:t>
      </w:r>
    </w:p>
    <w:p w14:paraId="0C1AA32A" w14:textId="77777777" w:rsidR="00F07455" w:rsidRPr="00B563F0" w:rsidRDefault="00F07455">
      <w:pPr>
        <w:pStyle w:val="BlockText"/>
        <w:ind w:left="0" w:firstLine="0"/>
      </w:pPr>
    </w:p>
    <w:p w14:paraId="74F22B64" w14:textId="77777777" w:rsidR="00B563F0" w:rsidRDefault="008D17C2">
      <w:pPr>
        <w:pStyle w:val="BlockText"/>
        <w:ind w:left="0" w:firstLine="0"/>
        <w:rPr>
          <w:b/>
          <w:bCs/>
          <w:u w:val="single"/>
        </w:rPr>
      </w:pPr>
      <w:r w:rsidRPr="00347CB2">
        <w:rPr>
          <w:b/>
          <w:bCs/>
          <w:u w:val="single"/>
        </w:rPr>
        <w:t>S</w:t>
      </w:r>
      <w:r w:rsidR="00E83810" w:rsidRPr="00347CB2">
        <w:rPr>
          <w:b/>
          <w:bCs/>
          <w:u w:val="single"/>
        </w:rPr>
        <w:t>TAFF</w:t>
      </w:r>
      <w:r w:rsidR="00B563F0">
        <w:rPr>
          <w:b/>
          <w:bCs/>
          <w:u w:val="single"/>
        </w:rPr>
        <w:t xml:space="preserve"> DISCUSSION</w:t>
      </w:r>
    </w:p>
    <w:p w14:paraId="097790D2" w14:textId="77777777" w:rsidR="00BF55DE" w:rsidRDefault="003461D3" w:rsidP="00C17FB6">
      <w:pPr>
        <w:pStyle w:val="BodyText3"/>
        <w:tabs>
          <w:tab w:val="clear" w:pos="-1080"/>
          <w:tab w:val="clear" w:pos="-720"/>
          <w:tab w:val="clear" w:pos="0"/>
          <w:tab w:val="clear" w:pos="171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t xml:space="preserve">The work proposed generally falls into </w:t>
      </w:r>
      <w:r w:rsidR="00E029AF">
        <w:t xml:space="preserve">two categories, repair and replace in-kind and new features.  </w:t>
      </w:r>
    </w:p>
    <w:p w14:paraId="3C1DFD33" w14:textId="0F5CB422" w:rsidR="00E029AF" w:rsidRDefault="00E029AF" w:rsidP="00C17FB6">
      <w:pPr>
        <w:pStyle w:val="BodyText3"/>
        <w:tabs>
          <w:tab w:val="clear" w:pos="-1080"/>
          <w:tab w:val="clear" w:pos="-720"/>
          <w:tab w:val="clear" w:pos="0"/>
          <w:tab w:val="clear" w:pos="1710"/>
          <w:tab w:val="clear" w:pos="2160"/>
          <w:tab w:val="clear" w:pos="2880"/>
          <w:tab w:val="clear" w:pos="3600"/>
          <w:tab w:val="clear" w:pos="4320"/>
          <w:tab w:val="clear" w:pos="5040"/>
          <w:tab w:val="clear" w:pos="5760"/>
          <w:tab w:val="clear" w:pos="6480"/>
          <w:tab w:val="clear" w:pos="7200"/>
          <w:tab w:val="clear" w:pos="7920"/>
          <w:tab w:val="clear" w:pos="8640"/>
          <w:tab w:val="clear" w:pos="9360"/>
        </w:tabs>
        <w:rPr>
          <w:b/>
        </w:rPr>
      </w:pPr>
    </w:p>
    <w:p w14:paraId="72773478" w14:textId="36126A44" w:rsidR="00E029AF" w:rsidRPr="00E029AF" w:rsidRDefault="00E029AF" w:rsidP="00C17FB6">
      <w:pPr>
        <w:pStyle w:val="BodyText3"/>
        <w:tabs>
          <w:tab w:val="clear" w:pos="-1080"/>
          <w:tab w:val="clear" w:pos="-720"/>
          <w:tab w:val="clear" w:pos="0"/>
          <w:tab w:val="clear" w:pos="1710"/>
          <w:tab w:val="clear" w:pos="2160"/>
          <w:tab w:val="clear" w:pos="2880"/>
          <w:tab w:val="clear" w:pos="3600"/>
          <w:tab w:val="clear" w:pos="4320"/>
          <w:tab w:val="clear" w:pos="5040"/>
          <w:tab w:val="clear" w:pos="5760"/>
          <w:tab w:val="clear" w:pos="6480"/>
          <w:tab w:val="clear" w:pos="7200"/>
          <w:tab w:val="clear" w:pos="7920"/>
          <w:tab w:val="clear" w:pos="8640"/>
          <w:tab w:val="clear" w:pos="9360"/>
        </w:tabs>
        <w:rPr>
          <w:b/>
        </w:rPr>
      </w:pPr>
      <w:r w:rsidRPr="00E029AF">
        <w:rPr>
          <w:b/>
        </w:rPr>
        <w:t>In-Kind Repairs</w:t>
      </w:r>
    </w:p>
    <w:p w14:paraId="4E7ECDD9" w14:textId="77777777" w:rsidR="00154146" w:rsidRDefault="00E029AF" w:rsidP="00C17FB6">
      <w:pPr>
        <w:pStyle w:val="BodyText3"/>
        <w:tabs>
          <w:tab w:val="clear" w:pos="-1080"/>
          <w:tab w:val="clear" w:pos="-720"/>
          <w:tab w:val="clear" w:pos="0"/>
          <w:tab w:val="clear" w:pos="171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t xml:space="preserve">The applicant proposes to conduct repairs of exterior siding and trim; exterior stairs, railing, and architectural elements; and the installation of sheathing beneath and reinstallation of the existing siding.  Staff’s site visit confirmed the need to repair and replace some of these elements.  The applicant proposes to use either mahogany or yellow pine as a replacement material in matching dimensions.  </w:t>
      </w:r>
      <w:r w:rsidR="00C8156F">
        <w:t>Staff finds that the proposal and materials generally comply with Standards 2 and 5</w:t>
      </w:r>
      <w:r w:rsidR="006F031A">
        <w:t>; and Chapter 24A(b)(1)</w:t>
      </w:r>
      <w:r w:rsidR="00C8156F">
        <w:t xml:space="preserve">.  </w:t>
      </w:r>
      <w:r w:rsidR="00154146">
        <w:t xml:space="preserve">Staff finds that the porches are not in their historic configuration and that the porches are not historic.  Staff supports the in-kind replacement of the porch members.  </w:t>
      </w:r>
    </w:p>
    <w:p w14:paraId="6A551DF2" w14:textId="77777777" w:rsidR="00154146" w:rsidRDefault="00154146" w:rsidP="00C17FB6">
      <w:pPr>
        <w:pStyle w:val="BodyText3"/>
        <w:tabs>
          <w:tab w:val="clear" w:pos="-1080"/>
          <w:tab w:val="clear" w:pos="-720"/>
          <w:tab w:val="clear" w:pos="0"/>
          <w:tab w:val="clear" w:pos="1710"/>
          <w:tab w:val="clear" w:pos="2160"/>
          <w:tab w:val="clear" w:pos="2880"/>
          <w:tab w:val="clear" w:pos="3600"/>
          <w:tab w:val="clear" w:pos="4320"/>
          <w:tab w:val="clear" w:pos="5040"/>
          <w:tab w:val="clear" w:pos="5760"/>
          <w:tab w:val="clear" w:pos="6480"/>
          <w:tab w:val="clear" w:pos="7200"/>
          <w:tab w:val="clear" w:pos="7920"/>
          <w:tab w:val="clear" w:pos="8640"/>
          <w:tab w:val="clear" w:pos="9360"/>
        </w:tabs>
      </w:pPr>
    </w:p>
    <w:p w14:paraId="5D4BC0E3" w14:textId="06AA61C1" w:rsidR="006777F7" w:rsidRDefault="00E029AF" w:rsidP="00C17FB6">
      <w:pPr>
        <w:pStyle w:val="BodyText3"/>
        <w:tabs>
          <w:tab w:val="clear" w:pos="-1080"/>
          <w:tab w:val="clear" w:pos="-720"/>
          <w:tab w:val="clear" w:pos="0"/>
          <w:tab w:val="clear" w:pos="171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t xml:space="preserve">The applicant’s proposal does not identify the extent of </w:t>
      </w:r>
      <w:r w:rsidR="00154146">
        <w:t xml:space="preserve">the siding, </w:t>
      </w:r>
      <w:r w:rsidR="00042A52">
        <w:t xml:space="preserve">trim, soffits, </w:t>
      </w:r>
      <w:r w:rsidR="00154146">
        <w:t>cornice</w:t>
      </w:r>
      <w:r w:rsidR="00042A52">
        <w:t>s</w:t>
      </w:r>
      <w:r w:rsidR="00154146">
        <w:t xml:space="preserve">, and other </w:t>
      </w:r>
      <w:r>
        <w:t xml:space="preserve">materials to be replaced.  As this is </w:t>
      </w:r>
      <w:r w:rsidR="00ED7879">
        <w:t xml:space="preserve">an </w:t>
      </w:r>
      <w:r>
        <w:t xml:space="preserve">individually listed Master Plan site, Staff recommends that historic fabric be retained to the greatest extent possible.  Staff recommends the HPC approve the proposed in-kind replacement work, with the </w:t>
      </w:r>
      <w:r w:rsidR="006777F7">
        <w:t xml:space="preserve">added </w:t>
      </w:r>
      <w:r>
        <w:t xml:space="preserve">condition </w:t>
      </w:r>
      <w:r w:rsidR="00154146">
        <w:t xml:space="preserve">that </w:t>
      </w:r>
      <w:r w:rsidR="006777F7">
        <w:t xml:space="preserve">the </w:t>
      </w:r>
      <w:r w:rsidR="006777F7">
        <w:lastRenderedPageBreak/>
        <w:t xml:space="preserve">replacement of these materials is contingent on Staff’s finding that the material has deteriorated beyond repair.  </w:t>
      </w:r>
      <w:proofErr w:type="gramStart"/>
      <w:r w:rsidR="006777F7">
        <w:t>In order to</w:t>
      </w:r>
      <w:proofErr w:type="gramEnd"/>
      <w:r w:rsidR="006777F7">
        <w:t xml:space="preserve"> make this finding, the applicant needs to arrange a time for Staff to field-verify the condition of the individual elements prior to the approval and stamping of permit drawings</w:t>
      </w:r>
    </w:p>
    <w:p w14:paraId="653C87C5" w14:textId="5E316D53" w:rsidR="00E029AF" w:rsidRDefault="00E029AF" w:rsidP="00C17FB6">
      <w:pPr>
        <w:pStyle w:val="BodyText3"/>
        <w:tabs>
          <w:tab w:val="clear" w:pos="-1080"/>
          <w:tab w:val="clear" w:pos="-720"/>
          <w:tab w:val="clear" w:pos="0"/>
          <w:tab w:val="clear" w:pos="1710"/>
          <w:tab w:val="clear" w:pos="2160"/>
          <w:tab w:val="clear" w:pos="2880"/>
          <w:tab w:val="clear" w:pos="3600"/>
          <w:tab w:val="clear" w:pos="4320"/>
          <w:tab w:val="clear" w:pos="5040"/>
          <w:tab w:val="clear" w:pos="5760"/>
          <w:tab w:val="clear" w:pos="6480"/>
          <w:tab w:val="clear" w:pos="7200"/>
          <w:tab w:val="clear" w:pos="7920"/>
          <w:tab w:val="clear" w:pos="8640"/>
          <w:tab w:val="clear" w:pos="9360"/>
        </w:tabs>
      </w:pPr>
    </w:p>
    <w:p w14:paraId="1B78844C" w14:textId="1E9949DD" w:rsidR="00065F60" w:rsidRDefault="00E029AF" w:rsidP="00C17FB6">
      <w:pPr>
        <w:pStyle w:val="BodyText3"/>
        <w:tabs>
          <w:tab w:val="clear" w:pos="-1080"/>
          <w:tab w:val="clear" w:pos="-720"/>
          <w:tab w:val="clear" w:pos="0"/>
          <w:tab w:val="clear" w:pos="171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rsidRPr="00E029AF">
        <w:rPr>
          <w:b/>
        </w:rPr>
        <w:t>New Work</w:t>
      </w:r>
    </w:p>
    <w:p w14:paraId="79B367D7" w14:textId="640B9145" w:rsidR="00E029AF" w:rsidRDefault="00E029AF" w:rsidP="00C17FB6">
      <w:pPr>
        <w:pStyle w:val="BodyText3"/>
        <w:tabs>
          <w:tab w:val="clear" w:pos="-1080"/>
          <w:tab w:val="clear" w:pos="-720"/>
          <w:tab w:val="clear" w:pos="0"/>
          <w:tab w:val="clear" w:pos="171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t>The applicant propose</w:t>
      </w:r>
      <w:r w:rsidR="00630706">
        <w:t>s to add storm windows on all windows and to cover some crawlspace openings with wood lattice inserts.</w:t>
      </w:r>
    </w:p>
    <w:p w14:paraId="2AD0DD9B" w14:textId="29D25F79" w:rsidR="00630706" w:rsidRDefault="00630706" w:rsidP="00C17FB6">
      <w:pPr>
        <w:pStyle w:val="BodyText3"/>
        <w:tabs>
          <w:tab w:val="clear" w:pos="-1080"/>
          <w:tab w:val="clear" w:pos="-720"/>
          <w:tab w:val="clear" w:pos="0"/>
          <w:tab w:val="clear" w:pos="1710"/>
          <w:tab w:val="clear" w:pos="2160"/>
          <w:tab w:val="clear" w:pos="2880"/>
          <w:tab w:val="clear" w:pos="3600"/>
          <w:tab w:val="clear" w:pos="4320"/>
          <w:tab w:val="clear" w:pos="5040"/>
          <w:tab w:val="clear" w:pos="5760"/>
          <w:tab w:val="clear" w:pos="6480"/>
          <w:tab w:val="clear" w:pos="7200"/>
          <w:tab w:val="clear" w:pos="7920"/>
          <w:tab w:val="clear" w:pos="8640"/>
          <w:tab w:val="clear" w:pos="9360"/>
        </w:tabs>
      </w:pPr>
    </w:p>
    <w:p w14:paraId="5BC2BF85" w14:textId="3F117981" w:rsidR="00630706" w:rsidRDefault="00630706" w:rsidP="00C17FB6">
      <w:pPr>
        <w:pStyle w:val="BodyText3"/>
        <w:tabs>
          <w:tab w:val="clear" w:pos="-1080"/>
          <w:tab w:val="clear" w:pos="-720"/>
          <w:tab w:val="clear" w:pos="0"/>
          <w:tab w:val="clear" w:pos="171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t xml:space="preserve">Installing storm windows to preserve historic wood windows is a historic preservation best practice and is encouraged.  The applicant proposes to install 46 (forty-six) </w:t>
      </w:r>
      <w:r w:rsidR="00DF6534">
        <w:t xml:space="preserve">aluminum, pre-finished, </w:t>
      </w:r>
      <w:r>
        <w:t>storm windows to be installed within the historic window openings</w:t>
      </w:r>
      <w:r w:rsidR="00DF6534">
        <w:t xml:space="preserve">.  All </w:t>
      </w:r>
      <w:r>
        <w:t>of the proposed storm windows will have a muntin bar that aligns with the historic window meeting rail.</w:t>
      </w:r>
      <w:r w:rsidR="00DF6534">
        <w:t xml:space="preserve">  Staff finds that this is an appropriate storm window </w:t>
      </w:r>
      <w:r w:rsidR="00C76FA9">
        <w:t xml:space="preserve">(per Standard 5) </w:t>
      </w:r>
      <w:r w:rsidR="00DF6534">
        <w:t>and supports approval of this window.</w:t>
      </w:r>
    </w:p>
    <w:p w14:paraId="13B542E4" w14:textId="2BD3D635" w:rsidR="00DF6534" w:rsidRDefault="00DF6534" w:rsidP="00C17FB6">
      <w:pPr>
        <w:pStyle w:val="BodyText3"/>
        <w:tabs>
          <w:tab w:val="clear" w:pos="-1080"/>
          <w:tab w:val="clear" w:pos="-720"/>
          <w:tab w:val="clear" w:pos="0"/>
          <w:tab w:val="clear" w:pos="1710"/>
          <w:tab w:val="clear" w:pos="2160"/>
          <w:tab w:val="clear" w:pos="2880"/>
          <w:tab w:val="clear" w:pos="3600"/>
          <w:tab w:val="clear" w:pos="4320"/>
          <w:tab w:val="clear" w:pos="5040"/>
          <w:tab w:val="clear" w:pos="5760"/>
          <w:tab w:val="clear" w:pos="6480"/>
          <w:tab w:val="clear" w:pos="7200"/>
          <w:tab w:val="clear" w:pos="7920"/>
          <w:tab w:val="clear" w:pos="8640"/>
          <w:tab w:val="clear" w:pos="9360"/>
        </w:tabs>
      </w:pPr>
    </w:p>
    <w:p w14:paraId="78CD7DA0" w14:textId="306DBF1A" w:rsidR="00DF6534" w:rsidRDefault="00C76FA9" w:rsidP="00C17FB6">
      <w:pPr>
        <w:pStyle w:val="BodyText3"/>
        <w:tabs>
          <w:tab w:val="clear" w:pos="-1080"/>
          <w:tab w:val="clear" w:pos="-720"/>
          <w:tab w:val="clear" w:pos="0"/>
          <w:tab w:val="clear" w:pos="171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t xml:space="preserve">The applicant also proposes to install wood lattice in a number of the crawlspace openings.  </w:t>
      </w:r>
      <w:r w:rsidR="006F031A">
        <w:t>Much of the crawlspace appears to be conditioned space that historically was unoccupied space that had louvered vents in the openings.  These</w:t>
      </w:r>
      <w:r>
        <w:t xml:space="preserve"> openings have been blocked up with plywood</w:t>
      </w:r>
      <w:r w:rsidR="006F031A">
        <w:t xml:space="preserve"> and a </w:t>
      </w:r>
      <w:r>
        <w:t>few have non-historic windows installed in them.  The proposed lattice will</w:t>
      </w:r>
      <w:r w:rsidR="00805BE1">
        <w:t xml:space="preserve"> fully</w:t>
      </w:r>
      <w:r>
        <w:t xml:space="preserve"> fill in the openings and match the lattice installed in other crawlspace openings (see page: ___).  Staff finds that altering these openings by installing a wood lattice will not have a substantial impact on the historic visual or material character of the house, per Standards 2 and 5.   </w:t>
      </w:r>
    </w:p>
    <w:p w14:paraId="7D4909EE" w14:textId="77777777" w:rsidR="006F031A" w:rsidRDefault="006F031A" w:rsidP="00C17FB6">
      <w:pPr>
        <w:pStyle w:val="BodyText3"/>
        <w:tabs>
          <w:tab w:val="clear" w:pos="-1080"/>
          <w:tab w:val="clear" w:pos="-720"/>
          <w:tab w:val="clear" w:pos="0"/>
          <w:tab w:val="clear" w:pos="1710"/>
          <w:tab w:val="clear" w:pos="2160"/>
          <w:tab w:val="clear" w:pos="2880"/>
          <w:tab w:val="clear" w:pos="3600"/>
          <w:tab w:val="clear" w:pos="4320"/>
          <w:tab w:val="clear" w:pos="5040"/>
          <w:tab w:val="clear" w:pos="5760"/>
          <w:tab w:val="clear" w:pos="6480"/>
          <w:tab w:val="clear" w:pos="7200"/>
          <w:tab w:val="clear" w:pos="7920"/>
          <w:tab w:val="clear" w:pos="8640"/>
          <w:tab w:val="clear" w:pos="9360"/>
        </w:tabs>
      </w:pPr>
    </w:p>
    <w:p w14:paraId="55583D99" w14:textId="77777777" w:rsidR="006F031A" w:rsidRDefault="006F031A" w:rsidP="006F031A">
      <w:pPr>
        <w:pStyle w:val="BlockText"/>
        <w:keepNext/>
        <w:ind w:left="0" w:firstLine="0"/>
      </w:pPr>
      <w:r w:rsidRPr="006F031A">
        <w:rPr>
          <w:b/>
          <w:bCs/>
          <w:noProof/>
          <w:u w:val="single"/>
        </w:rPr>
        <w:drawing>
          <wp:inline distT="0" distB="0" distL="0" distR="0" wp14:anchorId="6CF58807" wp14:editId="4D7E211D">
            <wp:extent cx="3708400" cy="2781300"/>
            <wp:effectExtent l="0" t="0" r="6350" b="0"/>
            <wp:docPr id="3" name="Picture 3" descr="T:\Historic Preservation\Staff Reports - HAWP\2018 Staff Reports\HPC 9-5\Dans's Reports\IMG_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toric Preservation\Staff Reports - HAWP\2018 Staff Reports\HPC 9-5\Dans's Reports\IMG_359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8400" cy="2781300"/>
                    </a:xfrm>
                    <a:prstGeom prst="rect">
                      <a:avLst/>
                    </a:prstGeom>
                    <a:noFill/>
                    <a:ln>
                      <a:noFill/>
                    </a:ln>
                  </pic:spPr>
                </pic:pic>
              </a:graphicData>
            </a:graphic>
          </wp:inline>
        </w:drawing>
      </w:r>
    </w:p>
    <w:p w14:paraId="7FB6B060" w14:textId="71459045" w:rsidR="00E029AF" w:rsidRDefault="006F031A" w:rsidP="006F031A">
      <w:pPr>
        <w:pStyle w:val="Caption"/>
        <w:rPr>
          <w:b/>
          <w:bCs/>
          <w:u w:val="single"/>
        </w:rPr>
      </w:pPr>
      <w:r>
        <w:t xml:space="preserve">Figure </w:t>
      </w:r>
      <w:r w:rsidR="0003188F">
        <w:rPr>
          <w:noProof/>
        </w:rPr>
        <w:fldChar w:fldCharType="begin"/>
      </w:r>
      <w:r w:rsidR="0003188F">
        <w:rPr>
          <w:noProof/>
        </w:rPr>
        <w:instrText xml:space="preserve"> SEQ Figure \* ARABIC </w:instrText>
      </w:r>
      <w:r w:rsidR="0003188F">
        <w:rPr>
          <w:noProof/>
        </w:rPr>
        <w:fldChar w:fldCharType="separate"/>
      </w:r>
      <w:r w:rsidR="00A872CA">
        <w:rPr>
          <w:noProof/>
        </w:rPr>
        <w:t>2</w:t>
      </w:r>
      <w:r w:rsidR="0003188F">
        <w:rPr>
          <w:noProof/>
        </w:rPr>
        <w:fldChar w:fldCharType="end"/>
      </w:r>
      <w:r>
        <w:t>: Crawlspace in the historic massing of the house showing the non-historic windows with the plywood behind.</w:t>
      </w:r>
    </w:p>
    <w:p w14:paraId="79782887" w14:textId="55BE4700" w:rsidR="00C17FB6" w:rsidRPr="00C17FB6" w:rsidRDefault="00C17FB6" w:rsidP="00C17FB6">
      <w:pPr>
        <w:pStyle w:val="BlockText"/>
        <w:ind w:left="0" w:firstLine="0"/>
      </w:pPr>
      <w:r w:rsidRPr="00C17FB6">
        <w:rPr>
          <w:b/>
          <w:bCs/>
          <w:u w:val="single"/>
        </w:rPr>
        <w:t>STAFF RECOMMENDATION:</w:t>
      </w:r>
    </w:p>
    <w:p w14:paraId="770B8F03" w14:textId="76D57B05" w:rsidR="00C46F90" w:rsidRDefault="00C17FB6" w:rsidP="00C17FB6">
      <w:pPr>
        <w:tabs>
          <w:tab w:val="left" w:pos="-1080"/>
          <w:tab w:val="left" w:pos="-720"/>
          <w:tab w:val="left" w:pos="0"/>
          <w:tab w:val="left" w:pos="720"/>
          <w:tab w:val="left" w:pos="1440"/>
          <w:tab w:val="left" w:pos="2160"/>
          <w:tab w:val="left" w:pos="2880"/>
          <w:tab w:val="left" w:pos="3600"/>
          <w:tab w:val="left" w:pos="4320"/>
          <w:tab w:val="left" w:pos="4860"/>
          <w:tab w:val="left" w:pos="4950"/>
          <w:tab w:val="left" w:pos="5040"/>
          <w:tab w:val="left" w:pos="5760"/>
          <w:tab w:val="left" w:pos="6480"/>
          <w:tab w:val="left" w:pos="7200"/>
          <w:tab w:val="left" w:pos="7920"/>
          <w:tab w:val="left" w:pos="8640"/>
          <w:tab w:val="left" w:pos="9360"/>
        </w:tabs>
        <w:ind w:right="-90"/>
        <w:rPr>
          <w:sz w:val="24"/>
        </w:rPr>
      </w:pPr>
      <w:r w:rsidRPr="00C17FB6">
        <w:rPr>
          <w:sz w:val="24"/>
        </w:rPr>
        <w:t xml:space="preserve">Staff recommends that the Commission </w:t>
      </w:r>
      <w:r w:rsidRPr="00C17FB6">
        <w:rPr>
          <w:b/>
          <w:bCs/>
          <w:sz w:val="24"/>
        </w:rPr>
        <w:t>approve</w:t>
      </w:r>
      <w:r w:rsidR="00C46F90">
        <w:rPr>
          <w:b/>
          <w:bCs/>
          <w:sz w:val="24"/>
        </w:rPr>
        <w:t xml:space="preserve"> with one (1) condition</w:t>
      </w:r>
      <w:r w:rsidRPr="00C17FB6">
        <w:rPr>
          <w:b/>
          <w:bCs/>
          <w:sz w:val="24"/>
        </w:rPr>
        <w:t xml:space="preserve"> </w:t>
      </w:r>
      <w:r w:rsidRPr="00C17FB6">
        <w:rPr>
          <w:sz w:val="24"/>
        </w:rPr>
        <w:t>the HAWP application</w:t>
      </w:r>
      <w:r>
        <w:rPr>
          <w:sz w:val="24"/>
        </w:rPr>
        <w:t>:</w:t>
      </w:r>
      <w:r w:rsidR="00A4074F">
        <w:rPr>
          <w:sz w:val="24"/>
        </w:rPr>
        <w:t xml:space="preserve"> </w:t>
      </w:r>
    </w:p>
    <w:p w14:paraId="582070DE" w14:textId="5174CC8E" w:rsidR="006777F7" w:rsidRDefault="006777F7" w:rsidP="006777F7">
      <w:pPr>
        <w:tabs>
          <w:tab w:val="left" w:pos="-1080"/>
          <w:tab w:val="left" w:pos="-720"/>
          <w:tab w:val="left" w:pos="720"/>
          <w:tab w:val="left" w:pos="1440"/>
          <w:tab w:val="left" w:pos="2160"/>
          <w:tab w:val="left" w:pos="2880"/>
          <w:tab w:val="left" w:pos="3600"/>
          <w:tab w:val="left" w:pos="4320"/>
          <w:tab w:val="left" w:pos="4860"/>
          <w:tab w:val="left" w:pos="4950"/>
          <w:tab w:val="left" w:pos="5040"/>
          <w:tab w:val="left" w:pos="5760"/>
          <w:tab w:val="left" w:pos="6480"/>
          <w:tab w:val="left" w:pos="7200"/>
          <w:tab w:val="left" w:pos="7920"/>
          <w:tab w:val="left" w:pos="8640"/>
          <w:tab w:val="left" w:pos="9360"/>
        </w:tabs>
        <w:ind w:left="540" w:right="-90"/>
        <w:rPr>
          <w:sz w:val="24"/>
        </w:rPr>
      </w:pPr>
      <w:r>
        <w:rPr>
          <w:sz w:val="24"/>
        </w:rPr>
        <w:t xml:space="preserve">The historic fabric needs to be retained to the greatest extent possible.  The approval of this HAWP does not extend to the removal and replacement of the siding, trim, soffits, cornices, and other materials proposed to be “repaired and/or replaced.”  The replacement of these materials is contingent on Staff’s finding that the material has deteriorated beyond repair.  </w:t>
      </w:r>
      <w:proofErr w:type="gramStart"/>
      <w:r>
        <w:rPr>
          <w:sz w:val="24"/>
        </w:rPr>
        <w:t xml:space="preserve">In </w:t>
      </w:r>
      <w:r>
        <w:rPr>
          <w:sz w:val="24"/>
        </w:rPr>
        <w:lastRenderedPageBreak/>
        <w:t>order to</w:t>
      </w:r>
      <w:proofErr w:type="gramEnd"/>
      <w:r>
        <w:rPr>
          <w:sz w:val="24"/>
        </w:rPr>
        <w:t xml:space="preserve"> make this finding, the applicant needs to arrange a time for Staff to field verify the condition of the individual elements prior to the approval and stamping of permit drawings;</w:t>
      </w:r>
    </w:p>
    <w:p w14:paraId="08D83A35" w14:textId="77777777" w:rsidR="00ED7879" w:rsidRDefault="00ED7879" w:rsidP="006777F7">
      <w:pPr>
        <w:tabs>
          <w:tab w:val="left" w:pos="-1080"/>
          <w:tab w:val="left" w:pos="-720"/>
          <w:tab w:val="left" w:pos="720"/>
          <w:tab w:val="left" w:pos="1440"/>
          <w:tab w:val="left" w:pos="2160"/>
          <w:tab w:val="left" w:pos="2880"/>
          <w:tab w:val="left" w:pos="3600"/>
          <w:tab w:val="left" w:pos="4320"/>
          <w:tab w:val="left" w:pos="4860"/>
          <w:tab w:val="left" w:pos="4950"/>
          <w:tab w:val="left" w:pos="5040"/>
          <w:tab w:val="left" w:pos="5760"/>
          <w:tab w:val="left" w:pos="6480"/>
          <w:tab w:val="left" w:pos="7200"/>
          <w:tab w:val="left" w:pos="7920"/>
          <w:tab w:val="left" w:pos="8640"/>
          <w:tab w:val="left" w:pos="9360"/>
        </w:tabs>
        <w:ind w:left="540" w:right="-90"/>
        <w:rPr>
          <w:sz w:val="24"/>
        </w:rPr>
      </w:pPr>
    </w:p>
    <w:p w14:paraId="11B7C9D8" w14:textId="37AF38BD" w:rsidR="00C17FB6" w:rsidRPr="00C46F90" w:rsidRDefault="00C17FB6" w:rsidP="00C46F90">
      <w:pPr>
        <w:tabs>
          <w:tab w:val="left" w:pos="-1080"/>
          <w:tab w:val="left" w:pos="-720"/>
          <w:tab w:val="left" w:pos="0"/>
          <w:tab w:val="left" w:pos="720"/>
          <w:tab w:val="left" w:pos="1440"/>
          <w:tab w:val="left" w:pos="2160"/>
          <w:tab w:val="left" w:pos="2880"/>
          <w:tab w:val="left" w:pos="3600"/>
          <w:tab w:val="left" w:pos="4320"/>
          <w:tab w:val="left" w:pos="4860"/>
          <w:tab w:val="left" w:pos="4950"/>
          <w:tab w:val="left" w:pos="5040"/>
          <w:tab w:val="left" w:pos="5760"/>
          <w:tab w:val="left" w:pos="6480"/>
          <w:tab w:val="left" w:pos="7200"/>
          <w:tab w:val="left" w:pos="7920"/>
          <w:tab w:val="left" w:pos="8640"/>
          <w:tab w:val="left" w:pos="9360"/>
        </w:tabs>
        <w:ind w:right="-90"/>
        <w:rPr>
          <w:sz w:val="24"/>
        </w:rPr>
      </w:pPr>
      <w:r w:rsidRPr="00C46F90">
        <w:rPr>
          <w:sz w:val="24"/>
        </w:rPr>
        <w:t xml:space="preserve">as being consistent with Chapter 24A-8 and the </w:t>
      </w:r>
      <w:r w:rsidR="00154146">
        <w:rPr>
          <w:sz w:val="24"/>
        </w:rPr>
        <w:t>Secretary of the Interior’s Standards for Rehabilitation</w:t>
      </w:r>
      <w:r w:rsidRPr="00C46F90">
        <w:rPr>
          <w:sz w:val="24"/>
        </w:rPr>
        <w:t xml:space="preserve">; and with the general condition applicable to all Historic Area Work Permits that </w:t>
      </w:r>
      <w:r w:rsidRPr="00C46F90">
        <w:rPr>
          <w:b/>
          <w:bCs/>
          <w:sz w:val="24"/>
        </w:rPr>
        <w:t xml:space="preserve">the applicant will present </w:t>
      </w:r>
      <w:r w:rsidRPr="00C46F90">
        <w:rPr>
          <w:b/>
          <w:bCs/>
          <w:i/>
          <w:iCs/>
          <w:sz w:val="24"/>
          <w:u w:val="single"/>
        </w:rPr>
        <w:t>3 permit sets</w:t>
      </w:r>
      <w:r w:rsidRPr="00C46F90">
        <w:rPr>
          <w:b/>
          <w:bCs/>
          <w:sz w:val="24"/>
        </w:rPr>
        <w:t xml:space="preserve"> of drawings to HPC staff for review and stamping prior to submission for permits (if applicable). </w:t>
      </w:r>
      <w:r w:rsidRPr="00C46F90">
        <w:rPr>
          <w:sz w:val="24"/>
        </w:rPr>
        <w:t xml:space="preserve"> After issuance of the Montgomery County Department of Permitting Services (DPS) permit, the applicant will arrange for a field inspection by calling the DPS Field Services Office at 240-777-6370 prior to commencement of work </w:t>
      </w:r>
      <w:r w:rsidRPr="00C46F90">
        <w:rPr>
          <w:sz w:val="24"/>
          <w:u w:val="single"/>
        </w:rPr>
        <w:t>and</w:t>
      </w:r>
      <w:r w:rsidRPr="00C46F90">
        <w:rPr>
          <w:sz w:val="24"/>
        </w:rPr>
        <w:t xml:space="preserve"> not more than two weeks following completion of work.</w:t>
      </w:r>
      <w:r w:rsidRPr="00C46F90">
        <w:rPr>
          <w:sz w:val="24"/>
        </w:rPr>
        <w:tab/>
      </w:r>
    </w:p>
    <w:p w14:paraId="52C70E41" w14:textId="77777777" w:rsidR="00F07455" w:rsidRPr="00347CB2" w:rsidRDefault="00F07455" w:rsidP="00C17FB6">
      <w:pPr>
        <w:pStyle w:val="BlockText"/>
        <w:ind w:left="0" w:firstLine="0"/>
      </w:pPr>
      <w:bookmarkStart w:id="3" w:name="_GoBack"/>
      <w:bookmarkEnd w:id="3"/>
    </w:p>
    <w:sectPr w:rsidR="00F07455" w:rsidRPr="00347CB2" w:rsidSect="0003188F">
      <w:footerReference w:type="default" r:id="rId10"/>
      <w:headerReference w:type="first" r:id="rId11"/>
      <w:footerReference w:type="first" r:id="rId12"/>
      <w:endnotePr>
        <w:numFmt w:val="decimal"/>
      </w:endnotePr>
      <w:type w:val="continuous"/>
      <w:pgSz w:w="12240" w:h="15840" w:code="1"/>
      <w:pgMar w:top="1080" w:right="1440" w:bottom="1530" w:left="144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EBC98" w14:textId="77777777" w:rsidR="00805BE1" w:rsidRDefault="00805BE1">
      <w:r>
        <w:separator/>
      </w:r>
    </w:p>
  </w:endnote>
  <w:endnote w:type="continuationSeparator" w:id="0">
    <w:p w14:paraId="56B48124" w14:textId="77777777" w:rsidR="00805BE1" w:rsidRDefault="00805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auto"/>
    <w:pitch w:val="variable"/>
    <w:sig w:usb0="00000003" w:usb1="00000000"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BD0CD" w14:textId="77777777" w:rsidR="00805BE1" w:rsidRDefault="00805BE1">
    <w:pPr>
      <w:pStyle w:val="Footer"/>
      <w:jc w:val="right"/>
    </w:pPr>
    <w:r>
      <w:rPr>
        <w:noProof/>
      </w:rPr>
      <mc:AlternateContent>
        <mc:Choice Requires="wps">
          <w:drawing>
            <wp:anchor distT="0" distB="0" distL="114300" distR="114300" simplePos="0" relativeHeight="251661312" behindDoc="0" locked="0" layoutInCell="1" allowOverlap="1" wp14:anchorId="494C390B" wp14:editId="0C354792">
              <wp:simplePos x="0" y="0"/>
              <wp:positionH relativeFrom="margin">
                <wp:posOffset>5688281</wp:posOffset>
              </wp:positionH>
              <wp:positionV relativeFrom="paragraph">
                <wp:posOffset>-142503</wp:posOffset>
              </wp:positionV>
              <wp:extent cx="403761" cy="451262"/>
              <wp:effectExtent l="0" t="0" r="15875" b="25400"/>
              <wp:wrapNone/>
              <wp:docPr id="5" name="Oval 5"/>
              <wp:cNvGraphicFramePr/>
              <a:graphic xmlns:a="http://schemas.openxmlformats.org/drawingml/2006/main">
                <a:graphicData uri="http://schemas.microsoft.com/office/word/2010/wordprocessingShape">
                  <wps:wsp>
                    <wps:cNvSpPr/>
                    <wps:spPr>
                      <a:xfrm>
                        <a:off x="0" y="0"/>
                        <a:ext cx="403761" cy="45126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D7A0E8" id="Oval 5" o:spid="_x0000_s1026" style="position:absolute;margin-left:447.9pt;margin-top:-11.2pt;width:31.8pt;height:35.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" filled="f" strokecolor="black [3213]" strokeweight="1pt">
              <v:stroke joinstyle="miter"/>
              <w10:wrap anchorx="margin"/>
            </v:oval>
          </w:pict>
        </mc:Fallback>
      </mc:AlternateContent>
    </w:r>
    <w:r>
      <w:rPr>
        <w:rStyle w:val="PageNumber"/>
      </w:rPr>
      <w:fldChar w:fldCharType="begin"/>
    </w:r>
    <w:r>
      <w:rPr>
        <w:rStyle w:val="PageNumber"/>
      </w:rPr>
      <w:instrText xml:space="preserve"> PAGE </w:instrText>
    </w:r>
    <w:r>
      <w:rPr>
        <w:rStyle w:val="PageNumber"/>
      </w:rPr>
      <w:fldChar w:fldCharType="separate"/>
    </w:r>
    <w:r w:rsidR="00C8156F">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8BAD8" w14:textId="77777777" w:rsidR="00805BE1" w:rsidRDefault="00805BE1">
    <w:pPr>
      <w:pStyle w:val="Footer"/>
      <w:jc w:val="right"/>
    </w:pPr>
    <w:r>
      <w:rPr>
        <w:noProof/>
      </w:rPr>
      <mc:AlternateContent>
        <mc:Choice Requires="wps">
          <w:drawing>
            <wp:anchor distT="0" distB="0" distL="114300" distR="114300" simplePos="0" relativeHeight="251659264" behindDoc="0" locked="0" layoutInCell="1" allowOverlap="1" wp14:anchorId="73076714" wp14:editId="7E0A6F8F">
              <wp:simplePos x="0" y="0"/>
              <wp:positionH relativeFrom="margin">
                <wp:posOffset>5723701</wp:posOffset>
              </wp:positionH>
              <wp:positionV relativeFrom="paragraph">
                <wp:posOffset>-132839</wp:posOffset>
              </wp:positionV>
              <wp:extent cx="403761" cy="451262"/>
              <wp:effectExtent l="0" t="0" r="15875" b="25400"/>
              <wp:wrapNone/>
              <wp:docPr id="2" name="Oval 2"/>
              <wp:cNvGraphicFramePr/>
              <a:graphic xmlns:a="http://schemas.openxmlformats.org/drawingml/2006/main">
                <a:graphicData uri="http://schemas.microsoft.com/office/word/2010/wordprocessingShape">
                  <wps:wsp>
                    <wps:cNvSpPr/>
                    <wps:spPr>
                      <a:xfrm>
                        <a:off x="0" y="0"/>
                        <a:ext cx="403761" cy="45126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06B3C" id="Oval 2" o:spid="_x0000_s1026" style="position:absolute;margin-left:450.7pt;margin-top:-10.45pt;width:31.8pt;height:35.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" filled="f" strokecolor="black [3213]" strokeweight="1pt">
              <v:stroke joinstyle="miter"/>
              <w10:wrap anchorx="margin"/>
            </v:oval>
          </w:pict>
        </mc:Fallback>
      </mc:AlternateContent>
    </w:r>
    <w:r>
      <w:rPr>
        <w:rStyle w:val="PageNumber"/>
      </w:rPr>
      <w:fldChar w:fldCharType="begin"/>
    </w:r>
    <w:r>
      <w:rPr>
        <w:rStyle w:val="PageNumber"/>
      </w:rPr>
      <w:instrText xml:space="preserve"> PAGE </w:instrText>
    </w:r>
    <w:r>
      <w:rPr>
        <w:rStyle w:val="PageNumber"/>
      </w:rPr>
      <w:fldChar w:fldCharType="separate"/>
    </w:r>
    <w:r w:rsidR="00C8156F">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70971" w14:textId="77777777" w:rsidR="00805BE1" w:rsidRDefault="00805BE1">
      <w:bookmarkStart w:id="0" w:name="_Hlk485803210"/>
      <w:bookmarkEnd w:id="0"/>
      <w:r>
        <w:separator/>
      </w:r>
    </w:p>
  </w:footnote>
  <w:footnote w:type="continuationSeparator" w:id="0">
    <w:p w14:paraId="05AC7859" w14:textId="77777777" w:rsidR="00805BE1" w:rsidRDefault="00805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6EA8C" w14:textId="77777777" w:rsidR="00805BE1" w:rsidRDefault="00805BE1">
    <w:pPr>
      <w:pStyle w:val="Heading2"/>
    </w:pPr>
  </w:p>
  <w:p w14:paraId="6170C337" w14:textId="77777777" w:rsidR="00805BE1" w:rsidRPr="008C7851" w:rsidRDefault="00805BE1" w:rsidP="008C7851">
    <w:pPr>
      <w:pStyle w:val="Heading2"/>
    </w:pPr>
    <w:r>
      <w:t>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lvlText w:val="%1."/>
      <w:lvlJc w:val="left"/>
      <w:pPr>
        <w:tabs>
          <w:tab w:val="num" w:pos="1440"/>
        </w:tabs>
        <w:ind w:left="144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2"/>
    <w:multiLevelType w:val="multilevel"/>
    <w:tmpl w:val="000000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3"/>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04"/>
    <w:multiLevelType w:val="multilevel"/>
    <w:tmpl w:val="000000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15:restartNumberingAfterBreak="0">
    <w:nsid w:val="00000005"/>
    <w:multiLevelType w:val="multilevel"/>
    <w:tmpl w:val="00000000"/>
    <w:lvl w:ilvl="0">
      <w:start w:val="1"/>
      <w:numFmt w:val="decimal"/>
      <w:lvlText w:val="%1"/>
      <w:lvlJc w:val="left"/>
    </w:lvl>
    <w:lvl w:ilvl="1">
      <w:start w:val="1"/>
      <w:numFmt w:val="decimal"/>
      <w:pStyle w:val="Level2"/>
      <w:lvlText w:val="%2."/>
      <w:lvlJc w:val="left"/>
      <w:pPr>
        <w:tabs>
          <w:tab w:val="num" w:pos="1440"/>
        </w:tabs>
        <w:ind w:left="1440" w:hanging="720"/>
      </w:pPr>
      <w:rPr>
        <w:rFonts w:ascii="Times New Roman" w:hAnsi="Times New Roman" w:cs="Times New Roman"/>
        <w:sz w:val="24"/>
        <w:szCs w:val="24"/>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15:restartNumberingAfterBreak="0">
    <w:nsid w:val="00000006"/>
    <w:multiLevelType w:val="multilevel"/>
    <w:tmpl w:val="000000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0337726D"/>
    <w:multiLevelType w:val="hybridMultilevel"/>
    <w:tmpl w:val="F0B4C7E6"/>
    <w:lvl w:ilvl="0" w:tplc="67EC3F5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3F44B89"/>
    <w:multiLevelType w:val="hybridMultilevel"/>
    <w:tmpl w:val="9EC2F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7A1FBE"/>
    <w:multiLevelType w:val="hybridMultilevel"/>
    <w:tmpl w:val="DD083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193DA1"/>
    <w:multiLevelType w:val="hybridMultilevel"/>
    <w:tmpl w:val="F9944A8A"/>
    <w:lvl w:ilvl="0" w:tplc="D7DA41B4">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79E31D7"/>
    <w:multiLevelType w:val="hybridMultilevel"/>
    <w:tmpl w:val="9EC2F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465105"/>
    <w:multiLevelType w:val="hybridMultilevel"/>
    <w:tmpl w:val="60980218"/>
    <w:lvl w:ilvl="0" w:tplc="5F34B22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CB12AD0"/>
    <w:multiLevelType w:val="hybridMultilevel"/>
    <w:tmpl w:val="BAF4B210"/>
    <w:lvl w:ilvl="0" w:tplc="0A2C811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2B0447E"/>
    <w:multiLevelType w:val="hybridMultilevel"/>
    <w:tmpl w:val="8FAA0F38"/>
    <w:lvl w:ilvl="0" w:tplc="3488D338">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BA12CA"/>
    <w:multiLevelType w:val="hybridMultilevel"/>
    <w:tmpl w:val="E57A2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EC1686"/>
    <w:multiLevelType w:val="hybridMultilevel"/>
    <w:tmpl w:val="B6F44C98"/>
    <w:lvl w:ilvl="0" w:tplc="60AAAE8C">
      <w:start w:val="1"/>
      <w:numFmt w:val="decimal"/>
      <w:lvlText w:val="%1."/>
      <w:lvlJc w:val="left"/>
      <w:pPr>
        <w:tabs>
          <w:tab w:val="num" w:pos="1500"/>
        </w:tabs>
        <w:ind w:left="1500" w:hanging="54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16" w15:restartNumberingAfterBreak="0">
    <w:nsid w:val="3BFE3AC1"/>
    <w:multiLevelType w:val="hybridMultilevel"/>
    <w:tmpl w:val="15129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4F5CA5"/>
    <w:multiLevelType w:val="hybridMultilevel"/>
    <w:tmpl w:val="F1B2E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961B9F"/>
    <w:multiLevelType w:val="hybridMultilevel"/>
    <w:tmpl w:val="34A062B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881068"/>
    <w:multiLevelType w:val="hybridMultilevel"/>
    <w:tmpl w:val="B87E53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6F47DBD"/>
    <w:multiLevelType w:val="hybridMultilevel"/>
    <w:tmpl w:val="AF003AF8"/>
    <w:lvl w:ilvl="0" w:tplc="0EF06A12">
      <w:start w:val="1"/>
      <w:numFmt w:val="decimal"/>
      <w:lvlText w:val="%1."/>
      <w:lvlJc w:val="left"/>
      <w:pPr>
        <w:tabs>
          <w:tab w:val="num" w:pos="1320"/>
        </w:tabs>
        <w:ind w:left="1320" w:hanging="36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21" w15:restartNumberingAfterBreak="0">
    <w:nsid w:val="67CA0B18"/>
    <w:multiLevelType w:val="hybridMultilevel"/>
    <w:tmpl w:val="A394C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B9714A"/>
    <w:multiLevelType w:val="hybridMultilevel"/>
    <w:tmpl w:val="45A2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B871E9"/>
    <w:multiLevelType w:val="hybridMultilevel"/>
    <w:tmpl w:val="8FAA0F38"/>
    <w:lvl w:ilvl="0" w:tplc="3488D338">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E45005"/>
    <w:multiLevelType w:val="hybridMultilevel"/>
    <w:tmpl w:val="26862ADA"/>
    <w:lvl w:ilvl="0" w:tplc="0FB6013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76BA12CC"/>
    <w:multiLevelType w:val="hybridMultilevel"/>
    <w:tmpl w:val="1082CC9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714D42"/>
    <w:multiLevelType w:val="hybridMultilevel"/>
    <w:tmpl w:val="45A2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3641EC"/>
    <w:multiLevelType w:val="hybridMultilevel"/>
    <w:tmpl w:val="9968D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D0684A"/>
    <w:multiLevelType w:val="hybridMultilevel"/>
    <w:tmpl w:val="5A7499E8"/>
    <w:lvl w:ilvl="0" w:tplc="1D82717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7F7F7D95"/>
    <w:multiLevelType w:val="hybridMultilevel"/>
    <w:tmpl w:val="17988BFC"/>
    <w:lvl w:ilvl="0" w:tplc="8F54234A">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4"/>
    <w:lvlOverride w:ilvl="0">
      <w:startOverride w:val="1"/>
      <w:lvl w:ilvl="0">
        <w:start w:val="1"/>
        <w:numFmt w:val="decimal"/>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29"/>
  </w:num>
  <w:num w:numId="5">
    <w:abstractNumId w:val="24"/>
  </w:num>
  <w:num w:numId="6">
    <w:abstractNumId w:val="11"/>
  </w:num>
  <w:num w:numId="7">
    <w:abstractNumId w:val="9"/>
  </w:num>
  <w:num w:numId="8">
    <w:abstractNumId w:val="6"/>
  </w:num>
  <w:num w:numId="9">
    <w:abstractNumId w:val="12"/>
  </w:num>
  <w:num w:numId="10">
    <w:abstractNumId w:val="28"/>
  </w:num>
  <w:num w:numId="11">
    <w:abstractNumId w:val="15"/>
  </w:num>
  <w:num w:numId="12">
    <w:abstractNumId w:val="20"/>
  </w:num>
  <w:num w:numId="13">
    <w:abstractNumId w:val="22"/>
  </w:num>
  <w:num w:numId="14">
    <w:abstractNumId w:val="26"/>
  </w:num>
  <w:num w:numId="15">
    <w:abstractNumId w:val="16"/>
  </w:num>
  <w:num w:numId="16">
    <w:abstractNumId w:val="10"/>
  </w:num>
  <w:num w:numId="17">
    <w:abstractNumId w:val="7"/>
  </w:num>
  <w:num w:numId="18">
    <w:abstractNumId w:val="21"/>
  </w:num>
  <w:num w:numId="19">
    <w:abstractNumId w:val="25"/>
  </w:num>
  <w:num w:numId="20">
    <w:abstractNumId w:val="18"/>
  </w:num>
  <w:num w:numId="21">
    <w:abstractNumId w:val="19"/>
  </w:num>
  <w:num w:numId="22">
    <w:abstractNumId w:val="14"/>
  </w:num>
  <w:num w:numId="23">
    <w:abstractNumId w:val="17"/>
  </w:num>
  <w:num w:numId="24">
    <w:abstractNumId w:val="27"/>
  </w:num>
  <w:num w:numId="25">
    <w:abstractNumId w:val="23"/>
  </w:num>
  <w:num w:numId="26">
    <w:abstractNumId w:val="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0241"/>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080"/>
    <w:rsid w:val="0001731A"/>
    <w:rsid w:val="0003188F"/>
    <w:rsid w:val="00042A52"/>
    <w:rsid w:val="00045EF2"/>
    <w:rsid w:val="00053C14"/>
    <w:rsid w:val="00065F60"/>
    <w:rsid w:val="000A1072"/>
    <w:rsid w:val="000C23CB"/>
    <w:rsid w:val="000D514A"/>
    <w:rsid w:val="000E2222"/>
    <w:rsid w:val="000E3C83"/>
    <w:rsid w:val="00122E68"/>
    <w:rsid w:val="001274E4"/>
    <w:rsid w:val="00154146"/>
    <w:rsid w:val="001551D4"/>
    <w:rsid w:val="00160796"/>
    <w:rsid w:val="0016707A"/>
    <w:rsid w:val="001E5445"/>
    <w:rsid w:val="001F6773"/>
    <w:rsid w:val="00223D05"/>
    <w:rsid w:val="00224068"/>
    <w:rsid w:val="0024770B"/>
    <w:rsid w:val="00291F70"/>
    <w:rsid w:val="002B3A0D"/>
    <w:rsid w:val="002D1875"/>
    <w:rsid w:val="002F03FB"/>
    <w:rsid w:val="002F32FA"/>
    <w:rsid w:val="00345570"/>
    <w:rsid w:val="00345998"/>
    <w:rsid w:val="003461D3"/>
    <w:rsid w:val="00347CB2"/>
    <w:rsid w:val="00365803"/>
    <w:rsid w:val="003853D9"/>
    <w:rsid w:val="0039591B"/>
    <w:rsid w:val="003C3ECB"/>
    <w:rsid w:val="003D6C4B"/>
    <w:rsid w:val="0045368C"/>
    <w:rsid w:val="00464853"/>
    <w:rsid w:val="00500E60"/>
    <w:rsid w:val="005016C4"/>
    <w:rsid w:val="005035BE"/>
    <w:rsid w:val="005060EE"/>
    <w:rsid w:val="005548F6"/>
    <w:rsid w:val="005838BB"/>
    <w:rsid w:val="005E5994"/>
    <w:rsid w:val="00625243"/>
    <w:rsid w:val="00630706"/>
    <w:rsid w:val="0066072F"/>
    <w:rsid w:val="006777F7"/>
    <w:rsid w:val="006C5D3D"/>
    <w:rsid w:val="006D6A62"/>
    <w:rsid w:val="006F031A"/>
    <w:rsid w:val="00745080"/>
    <w:rsid w:val="00771E80"/>
    <w:rsid w:val="00780AB6"/>
    <w:rsid w:val="007C3275"/>
    <w:rsid w:val="00805BE1"/>
    <w:rsid w:val="0081363B"/>
    <w:rsid w:val="008244FD"/>
    <w:rsid w:val="00825165"/>
    <w:rsid w:val="00856A9F"/>
    <w:rsid w:val="008A7BAD"/>
    <w:rsid w:val="008C7851"/>
    <w:rsid w:val="008D17C2"/>
    <w:rsid w:val="008F3E23"/>
    <w:rsid w:val="009168E3"/>
    <w:rsid w:val="009D61D0"/>
    <w:rsid w:val="009E06FA"/>
    <w:rsid w:val="00A4043F"/>
    <w:rsid w:val="00A4074F"/>
    <w:rsid w:val="00A477E5"/>
    <w:rsid w:val="00A872CA"/>
    <w:rsid w:val="00AE38F3"/>
    <w:rsid w:val="00B2234F"/>
    <w:rsid w:val="00B446C5"/>
    <w:rsid w:val="00B45909"/>
    <w:rsid w:val="00B563F0"/>
    <w:rsid w:val="00BA5438"/>
    <w:rsid w:val="00BC742C"/>
    <w:rsid w:val="00BF55DE"/>
    <w:rsid w:val="00C17FB6"/>
    <w:rsid w:val="00C4399E"/>
    <w:rsid w:val="00C46F90"/>
    <w:rsid w:val="00C60921"/>
    <w:rsid w:val="00C76FA9"/>
    <w:rsid w:val="00C8156F"/>
    <w:rsid w:val="00C955BB"/>
    <w:rsid w:val="00D10F35"/>
    <w:rsid w:val="00DB3B73"/>
    <w:rsid w:val="00DF6534"/>
    <w:rsid w:val="00E029AF"/>
    <w:rsid w:val="00E15BE1"/>
    <w:rsid w:val="00E55EA4"/>
    <w:rsid w:val="00E67667"/>
    <w:rsid w:val="00E83810"/>
    <w:rsid w:val="00EB63CD"/>
    <w:rsid w:val="00EB7C2A"/>
    <w:rsid w:val="00EC4656"/>
    <w:rsid w:val="00EC682A"/>
    <w:rsid w:val="00ED7879"/>
    <w:rsid w:val="00F07455"/>
    <w:rsid w:val="00F15F6A"/>
    <w:rsid w:val="00F22582"/>
    <w:rsid w:val="00F60938"/>
    <w:rsid w:val="00FC3D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EDBBD9B"/>
  <w15:docId w15:val="{F30F17C1-D325-4873-8903-ED86D8382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qFormat/>
    <w:pPr>
      <w:keepNext/>
      <w:jc w:val="right"/>
      <w:outlineLvl w:val="0"/>
    </w:pPr>
    <w:rPr>
      <w:b/>
      <w:bCs/>
      <w:sz w:val="24"/>
      <w:u w:val="single"/>
    </w:rPr>
  </w:style>
  <w:style w:type="paragraph" w:styleId="Heading2">
    <w:name w:val="heading 2"/>
    <w:basedOn w:val="Normal"/>
    <w:next w:val="Normal"/>
    <w:qFormat/>
    <w:pPr>
      <w:keepNext/>
      <w:jc w:val="right"/>
      <w:outlineLvl w:val="1"/>
    </w:pPr>
    <w:rPr>
      <w:b/>
      <w:bCs/>
      <w:sz w:val="24"/>
    </w:rPr>
  </w:style>
  <w:style w:type="paragraph" w:styleId="Heading3">
    <w:name w:val="heading 3"/>
    <w:basedOn w:val="Normal"/>
    <w:next w:val="Normal"/>
    <w:qFormat/>
    <w:pPr>
      <w:keepNext/>
      <w:jc w:val="center"/>
      <w:outlineLvl w:val="2"/>
    </w:pPr>
    <w:rPr>
      <w:b/>
      <w:bCs/>
      <w:i/>
      <w:iCs/>
      <w:sz w:val="24"/>
    </w:rPr>
  </w:style>
  <w:style w:type="paragraph" w:styleId="Heading4">
    <w:name w:val="heading 4"/>
    <w:basedOn w:val="Normal"/>
    <w:next w:val="Normal"/>
    <w:qFormat/>
    <w:pPr>
      <w:keepNext/>
      <w:tabs>
        <w:tab w:val="left" w:pos="-1080"/>
        <w:tab w:val="left" w:pos="-720"/>
        <w:tab w:val="left" w:pos="0"/>
        <w:tab w:val="left" w:pos="720"/>
        <w:tab w:val="left" w:pos="1440"/>
        <w:tab w:val="left" w:pos="2160"/>
        <w:tab w:val="left" w:pos="2880"/>
        <w:tab w:val="left" w:pos="3600"/>
        <w:tab w:val="left" w:pos="4320"/>
        <w:tab w:val="left" w:pos="5040"/>
        <w:tab w:val="left" w:pos="5130"/>
        <w:tab w:val="left" w:pos="5760"/>
        <w:tab w:val="left" w:pos="6480"/>
        <w:tab w:val="left" w:pos="7200"/>
        <w:tab w:val="left" w:pos="7920"/>
        <w:tab w:val="left" w:pos="8640"/>
        <w:tab w:val="left" w:pos="9360"/>
      </w:tabs>
      <w:ind w:firstLine="1440"/>
      <w:outlineLvl w:val="3"/>
    </w:pPr>
    <w:rPr>
      <w:b/>
      <w:bCs/>
      <w:sz w:val="24"/>
    </w:rPr>
  </w:style>
  <w:style w:type="paragraph" w:styleId="Heading5">
    <w:name w:val="heading 5"/>
    <w:basedOn w:val="Normal"/>
    <w:next w:val="Normal"/>
    <w:qFormat/>
    <w:pPr>
      <w:keepNext/>
      <w:tabs>
        <w:tab w:val="left" w:pos="2160"/>
      </w:tabs>
      <w:ind w:left="360" w:hanging="360"/>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Level1">
    <w:name w:val="Level 1"/>
    <w:basedOn w:val="Normal"/>
    <w:pPr>
      <w:numPr>
        <w:numId w:val="2"/>
      </w:numPr>
      <w:ind w:left="720" w:hanging="720"/>
      <w:outlineLvl w:val="0"/>
    </w:pPr>
  </w:style>
  <w:style w:type="paragraph" w:customStyle="1" w:styleId="Level2">
    <w:name w:val="Level 2"/>
    <w:basedOn w:val="Normal"/>
    <w:pPr>
      <w:numPr>
        <w:ilvl w:val="1"/>
        <w:numId w:val="3"/>
      </w:numPr>
      <w:ind w:left="1440" w:hanging="720"/>
      <w:outlineLvl w:val="1"/>
    </w:pPr>
  </w:style>
  <w:style w:type="paragraph" w:styleId="BlockText">
    <w:name w:val="Block Text"/>
    <w:basedOn w:val="Normal"/>
    <w:semiHidden/>
    <w:pPr>
      <w:tabs>
        <w:tab w:val="left" w:pos="-1080"/>
        <w:tab w:val="left" w:pos="-720"/>
        <w:tab w:val="left" w:pos="0"/>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s>
      <w:ind w:left="1710" w:right="-180" w:hanging="1710"/>
    </w:pPr>
    <w:rPr>
      <w:sz w:val="24"/>
    </w:rPr>
  </w:style>
  <w:style w:type="paragraph" w:styleId="BodyText">
    <w:name w:val="Body Text"/>
    <w:basedOn w:val="Normal"/>
    <w:semiHidden/>
    <w:pPr>
      <w:tabs>
        <w:tab w:val="left" w:pos="-1080"/>
        <w:tab w:val="left" w:pos="-720"/>
        <w:tab w:val="left" w:pos="0"/>
        <w:tab w:val="left" w:pos="720"/>
        <w:tab w:val="left" w:pos="1440"/>
        <w:tab w:val="left" w:pos="2160"/>
        <w:tab w:val="left" w:pos="2880"/>
        <w:tab w:val="left" w:pos="3600"/>
        <w:tab w:val="left" w:pos="4320"/>
        <w:tab w:val="left" w:pos="4860"/>
        <w:tab w:val="left" w:pos="4950"/>
        <w:tab w:val="left" w:pos="5040"/>
        <w:tab w:val="left" w:pos="5760"/>
        <w:tab w:val="left" w:pos="6480"/>
        <w:tab w:val="left" w:pos="7200"/>
        <w:tab w:val="left" w:pos="7920"/>
        <w:tab w:val="left" w:pos="8640"/>
        <w:tab w:val="left" w:pos="9360"/>
      </w:tabs>
      <w:ind w:right="-90"/>
    </w:pPr>
    <w:rPr>
      <w:sz w:val="24"/>
    </w:rPr>
  </w:style>
  <w:style w:type="paragraph" w:styleId="BodyTextIndent">
    <w:name w:val="Body Text Indent"/>
    <w:basedOn w:val="Normal"/>
    <w:semiHidden/>
    <w:pPr>
      <w:tabs>
        <w:tab w:val="left" w:pos="720"/>
      </w:tabs>
      <w:ind w:left="720"/>
    </w:pPr>
  </w:style>
  <w:style w:type="paragraph" w:styleId="BodyText2">
    <w:name w:val="Body Text 2"/>
    <w:basedOn w:val="Normal"/>
    <w:semiHidden/>
    <w:pPr>
      <w:tabs>
        <w:tab w:val="left" w:pos="-1080"/>
        <w:tab w:val="left" w:pos="-720"/>
        <w:tab w:val="left" w:pos="0"/>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s>
      <w:ind w:right="-180"/>
    </w:pPr>
    <w:rPr>
      <w:sz w:val="24"/>
    </w:rPr>
  </w:style>
  <w:style w:type="paragraph" w:styleId="BodyTextIndent2">
    <w:name w:val="Body Text Indent 2"/>
    <w:basedOn w:val="Normal"/>
    <w:semiHidden/>
    <w:pPr>
      <w:widowControl/>
      <w:tabs>
        <w:tab w:val="left" w:pos="900"/>
      </w:tabs>
      <w:spacing w:before="38" w:line="220" w:lineRule="exact"/>
      <w:ind w:left="990" w:hanging="270"/>
    </w:pPr>
    <w:rPr>
      <w:sz w:val="24"/>
      <w:szCs w:val="18"/>
    </w:rPr>
  </w:style>
  <w:style w:type="paragraph" w:styleId="BodyTextIndent3">
    <w:name w:val="Body Text Indent 3"/>
    <w:basedOn w:val="Normal"/>
    <w:semiHidden/>
    <w:pPr>
      <w:tabs>
        <w:tab w:val="left" w:pos="0"/>
        <w:tab w:val="left" w:pos="720"/>
        <w:tab w:val="left" w:pos="1440"/>
        <w:tab w:val="left" w:pos="2160"/>
        <w:tab w:val="left" w:pos="2880"/>
        <w:tab w:val="left" w:pos="2970"/>
        <w:tab w:val="left" w:pos="4320"/>
        <w:tab w:val="left" w:pos="5040"/>
        <w:tab w:val="left" w:pos="5760"/>
        <w:tab w:val="left" w:pos="6480"/>
        <w:tab w:val="left" w:pos="7200"/>
        <w:tab w:val="left" w:pos="7920"/>
        <w:tab w:val="left" w:pos="8640"/>
      </w:tabs>
      <w:ind w:left="2880" w:hanging="1440"/>
      <w:jc w:val="both"/>
    </w:pPr>
    <w:rPr>
      <w:sz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3">
    <w:name w:val="Body Text 3"/>
    <w:basedOn w:val="Normal"/>
    <w:semiHidden/>
    <w:pPr>
      <w:tabs>
        <w:tab w:val="left" w:pos="-1080"/>
        <w:tab w:val="left" w:pos="-720"/>
        <w:tab w:val="left" w:pos="0"/>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s>
    </w:pPr>
    <w:rPr>
      <w:sz w:val="24"/>
    </w:rPr>
  </w:style>
  <w:style w:type="character" w:styleId="PageNumber">
    <w:name w:val="page number"/>
    <w:basedOn w:val="DefaultParagraphFont"/>
    <w:semiHidden/>
  </w:style>
  <w:style w:type="character" w:styleId="CommentReference">
    <w:name w:val="annotation reference"/>
    <w:basedOn w:val="DefaultParagraphFont"/>
    <w:uiPriority w:val="99"/>
    <w:semiHidden/>
    <w:unhideWhenUsed/>
    <w:rsid w:val="00C955BB"/>
    <w:rPr>
      <w:sz w:val="16"/>
      <w:szCs w:val="16"/>
    </w:rPr>
  </w:style>
  <w:style w:type="paragraph" w:styleId="CommentText">
    <w:name w:val="annotation text"/>
    <w:basedOn w:val="Normal"/>
    <w:link w:val="CommentTextChar"/>
    <w:uiPriority w:val="99"/>
    <w:semiHidden/>
    <w:unhideWhenUsed/>
    <w:rsid w:val="00C955BB"/>
    <w:rPr>
      <w:szCs w:val="20"/>
    </w:rPr>
  </w:style>
  <w:style w:type="character" w:customStyle="1" w:styleId="CommentTextChar">
    <w:name w:val="Comment Text Char"/>
    <w:basedOn w:val="DefaultParagraphFont"/>
    <w:link w:val="CommentText"/>
    <w:uiPriority w:val="99"/>
    <w:semiHidden/>
    <w:rsid w:val="00C955BB"/>
  </w:style>
  <w:style w:type="paragraph" w:styleId="CommentSubject">
    <w:name w:val="annotation subject"/>
    <w:basedOn w:val="CommentText"/>
    <w:next w:val="CommentText"/>
    <w:link w:val="CommentSubjectChar"/>
    <w:uiPriority w:val="99"/>
    <w:semiHidden/>
    <w:unhideWhenUsed/>
    <w:rsid w:val="00C955BB"/>
    <w:rPr>
      <w:b/>
      <w:bCs/>
    </w:rPr>
  </w:style>
  <w:style w:type="character" w:customStyle="1" w:styleId="CommentSubjectChar">
    <w:name w:val="Comment Subject Char"/>
    <w:basedOn w:val="CommentTextChar"/>
    <w:link w:val="CommentSubject"/>
    <w:uiPriority w:val="99"/>
    <w:semiHidden/>
    <w:rsid w:val="00C955BB"/>
    <w:rPr>
      <w:b/>
      <w:bCs/>
    </w:rPr>
  </w:style>
  <w:style w:type="paragraph" w:styleId="BalloonText">
    <w:name w:val="Balloon Text"/>
    <w:basedOn w:val="Normal"/>
    <w:link w:val="BalloonTextChar"/>
    <w:uiPriority w:val="99"/>
    <w:semiHidden/>
    <w:unhideWhenUsed/>
    <w:rsid w:val="00C955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5BB"/>
    <w:rPr>
      <w:rFonts w:ascii="Segoe UI" w:hAnsi="Segoe UI" w:cs="Segoe UI"/>
      <w:sz w:val="18"/>
      <w:szCs w:val="18"/>
    </w:rPr>
  </w:style>
  <w:style w:type="paragraph" w:styleId="ListParagraph">
    <w:name w:val="List Paragraph"/>
    <w:basedOn w:val="Normal"/>
    <w:uiPriority w:val="34"/>
    <w:qFormat/>
    <w:rsid w:val="00FC3DD6"/>
    <w:pPr>
      <w:ind w:left="720"/>
      <w:contextualSpacing/>
    </w:pPr>
  </w:style>
  <w:style w:type="paragraph" w:styleId="Caption">
    <w:name w:val="caption"/>
    <w:basedOn w:val="Normal"/>
    <w:next w:val="Normal"/>
    <w:uiPriority w:val="35"/>
    <w:unhideWhenUsed/>
    <w:qFormat/>
    <w:rsid w:val="00F07455"/>
    <w:pPr>
      <w:spacing w:after="200"/>
    </w:pPr>
    <w:rPr>
      <w:i/>
      <w:iCs/>
      <w:color w:val="44546A" w:themeColor="text2"/>
      <w:sz w:val="18"/>
      <w:szCs w:val="18"/>
    </w:rPr>
  </w:style>
  <w:style w:type="paragraph" w:styleId="NormalWeb">
    <w:name w:val="Normal (Web)"/>
    <w:basedOn w:val="Normal"/>
    <w:semiHidden/>
    <w:rsid w:val="00B563F0"/>
    <w:pPr>
      <w:widowControl/>
      <w:autoSpaceDE/>
      <w:autoSpaceDN/>
      <w:adjustRightInd/>
      <w:spacing w:before="100" w:beforeAutospacing="1" w:after="100" w:afterAutospacing="1"/>
    </w:pPr>
    <w:rPr>
      <w:rFonts w:ascii="Arial Unicode MS" w:eastAsia="Arial Unicode MS" w:hAnsi="Arial Unicode MS" w:cs="Arial Unicode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60985-1AA5-4D94-AF28-1A77A5DDF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1474</Words>
  <Characters>8282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IV-E</vt:lpstr>
    </vt:vector>
  </TitlesOfParts>
  <Company>M-NCPPC</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IV-E</dc:title>
  <dc:subject/>
  <dc:creator>Michelle Naru</dc:creator>
  <cp:keywords/>
  <dc:description/>
  <cp:lastModifiedBy>Bruechert, Dan</cp:lastModifiedBy>
  <cp:revision>3</cp:revision>
  <cp:lastPrinted>2018-08-28T18:51:00Z</cp:lastPrinted>
  <dcterms:created xsi:type="dcterms:W3CDTF">2018-08-28T18:51:00Z</dcterms:created>
  <dcterms:modified xsi:type="dcterms:W3CDTF">2018-08-28T19:05:00Z</dcterms:modified>
</cp:coreProperties>
</file>