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ACD4" w14:textId="54D264D3" w:rsidR="00C470BC" w:rsidRPr="00463C4C" w:rsidRDefault="00C470BC" w:rsidP="00A43E30">
      <w:pPr>
        <w:spacing w:after="0"/>
        <w:jc w:val="right"/>
        <w:rPr>
          <w:rFonts w:ascii="Times New Roman" w:hAnsi="Times New Roman" w:cs="Times New Roman"/>
          <w:kern w:val="0"/>
        </w:rPr>
      </w:pPr>
      <w:r w:rsidRPr="00463C4C">
        <w:rPr>
          <w:rFonts w:ascii="Times New Roman" w:hAnsi="Times New Roman" w:cs="Times New Roman"/>
          <w:kern w:val="0"/>
        </w:rPr>
        <w:t xml:space="preserve">Date: </w:t>
      </w:r>
      <w:r w:rsidR="00834681">
        <w:rPr>
          <w:rFonts w:ascii="Times New Roman" w:hAnsi="Times New Roman" w:cs="Times New Roman"/>
          <w:kern w:val="0"/>
        </w:rPr>
        <w:t>9/</w:t>
      </w:r>
      <w:r w:rsidR="00C71858">
        <w:rPr>
          <w:rFonts w:ascii="Times New Roman" w:hAnsi="Times New Roman" w:cs="Times New Roman"/>
          <w:kern w:val="0"/>
        </w:rPr>
        <w:t>30</w:t>
      </w:r>
      <w:r w:rsidR="002A6DAC" w:rsidRPr="00463C4C">
        <w:rPr>
          <w:rFonts w:ascii="Times New Roman" w:hAnsi="Times New Roman" w:cs="Times New Roman"/>
          <w:kern w:val="0"/>
        </w:rPr>
        <w:t>/2025</w:t>
      </w:r>
    </w:p>
    <w:p w14:paraId="3F6E7AEC" w14:textId="3B9A5FDB" w:rsidR="00C470BC" w:rsidRPr="00463C4C" w:rsidRDefault="00C470BC" w:rsidP="00C470BC">
      <w:pPr>
        <w:spacing w:after="0"/>
        <w:rPr>
          <w:rFonts w:ascii="Times New Roman" w:hAnsi="Times New Roman" w:cs="Times New Roman"/>
          <w:b/>
          <w:bCs/>
          <w:kern w:val="0"/>
          <w:u w:val="single"/>
        </w:rPr>
      </w:pPr>
      <w:r w:rsidRPr="00463C4C">
        <w:rPr>
          <w:rFonts w:ascii="Times New Roman" w:hAnsi="Times New Roman" w:cs="Times New Roman"/>
          <w:b/>
          <w:bCs/>
          <w:kern w:val="0"/>
          <w:u w:val="single"/>
        </w:rPr>
        <w:t>MEMORANDUM</w:t>
      </w:r>
    </w:p>
    <w:p w14:paraId="6547C96D" w14:textId="77777777" w:rsidR="00C470BC" w:rsidRPr="00463C4C" w:rsidRDefault="00C470BC" w:rsidP="00C470BC">
      <w:pPr>
        <w:spacing w:after="0"/>
        <w:rPr>
          <w:rFonts w:ascii="Times New Roman" w:hAnsi="Times New Roman" w:cs="Times New Roman"/>
        </w:rPr>
      </w:pPr>
    </w:p>
    <w:p w14:paraId="03681B1F" w14:textId="0CC057FA" w:rsidR="00C470BC" w:rsidRPr="00463C4C" w:rsidRDefault="00C470BC" w:rsidP="00C470BC">
      <w:pPr>
        <w:spacing w:after="0"/>
        <w:rPr>
          <w:rFonts w:ascii="Times New Roman" w:hAnsi="Times New Roman" w:cs="Times New Roman"/>
        </w:rPr>
      </w:pPr>
      <w:r w:rsidRPr="00463C4C">
        <w:rPr>
          <w:rFonts w:ascii="Times New Roman" w:hAnsi="Times New Roman" w:cs="Times New Roman"/>
        </w:rPr>
        <w:t>TO:</w:t>
      </w:r>
      <w:r w:rsidRPr="00463C4C">
        <w:rPr>
          <w:rFonts w:ascii="Times New Roman" w:hAnsi="Times New Roman" w:cs="Times New Roman"/>
        </w:rPr>
        <w:tab/>
      </w:r>
      <w:r w:rsidRPr="00463C4C">
        <w:rPr>
          <w:rFonts w:ascii="Times New Roman" w:hAnsi="Times New Roman" w:cs="Times New Roman"/>
        </w:rPr>
        <w:tab/>
      </w:r>
      <w:proofErr w:type="spellStart"/>
      <w:r w:rsidRPr="00463C4C">
        <w:rPr>
          <w:rFonts w:ascii="Times New Roman" w:hAnsi="Times New Roman" w:cs="Times New Roman"/>
        </w:rPr>
        <w:t>Rabbiah</w:t>
      </w:r>
      <w:proofErr w:type="spellEnd"/>
      <w:r w:rsidRPr="00463C4C">
        <w:rPr>
          <w:rFonts w:ascii="Times New Roman" w:hAnsi="Times New Roman" w:cs="Times New Roman"/>
        </w:rPr>
        <w:t xml:space="preserve"> </w:t>
      </w:r>
      <w:proofErr w:type="spellStart"/>
      <w:r w:rsidRPr="00463C4C">
        <w:rPr>
          <w:rFonts w:ascii="Times New Roman" w:hAnsi="Times New Roman" w:cs="Times New Roman"/>
        </w:rPr>
        <w:t>Sabbakhan</w:t>
      </w:r>
      <w:proofErr w:type="spellEnd"/>
    </w:p>
    <w:p w14:paraId="5C98B196" w14:textId="7012309F" w:rsidR="00C470BC" w:rsidRPr="00463C4C" w:rsidRDefault="00C470BC" w:rsidP="00C470BC">
      <w:pPr>
        <w:spacing w:after="0"/>
        <w:rPr>
          <w:rFonts w:ascii="Times New Roman" w:hAnsi="Times New Roman" w:cs="Times New Roman"/>
        </w:rPr>
      </w:pPr>
      <w:r w:rsidRPr="00463C4C">
        <w:rPr>
          <w:rFonts w:ascii="Times New Roman" w:hAnsi="Times New Roman" w:cs="Times New Roman"/>
        </w:rPr>
        <w:tab/>
      </w:r>
      <w:r w:rsidRPr="00463C4C">
        <w:rPr>
          <w:rFonts w:ascii="Times New Roman" w:hAnsi="Times New Roman" w:cs="Times New Roman"/>
        </w:rPr>
        <w:tab/>
        <w:t>Department of Permitting Services</w:t>
      </w:r>
    </w:p>
    <w:p w14:paraId="28D8E0DC" w14:textId="0A9CB423" w:rsidR="00C470BC" w:rsidRPr="00463C4C" w:rsidRDefault="00C470BC" w:rsidP="00C470BC">
      <w:pPr>
        <w:spacing w:after="0"/>
        <w:rPr>
          <w:rFonts w:ascii="Times New Roman" w:hAnsi="Times New Roman" w:cs="Times New Roman"/>
        </w:rPr>
      </w:pPr>
      <w:r w:rsidRPr="00463C4C">
        <w:rPr>
          <w:rFonts w:ascii="Times New Roman" w:hAnsi="Times New Roman" w:cs="Times New Roman"/>
        </w:rPr>
        <w:t>FROM:</w:t>
      </w:r>
      <w:r w:rsidRPr="00463C4C">
        <w:rPr>
          <w:rFonts w:ascii="Times New Roman" w:hAnsi="Times New Roman" w:cs="Times New Roman"/>
        </w:rPr>
        <w:tab/>
      </w:r>
      <w:r w:rsidR="00A43E30" w:rsidRPr="00463C4C">
        <w:rPr>
          <w:rFonts w:ascii="Times New Roman" w:hAnsi="Times New Roman" w:cs="Times New Roman"/>
        </w:rPr>
        <w:tab/>
      </w:r>
      <w:r w:rsidRPr="00463C4C">
        <w:rPr>
          <w:rFonts w:ascii="Times New Roman" w:hAnsi="Times New Roman" w:cs="Times New Roman"/>
        </w:rPr>
        <w:t>Laura DiPasquale</w:t>
      </w:r>
    </w:p>
    <w:p w14:paraId="540CA442" w14:textId="6E1D0B53" w:rsidR="00C470BC" w:rsidRPr="00463C4C" w:rsidRDefault="00C470BC" w:rsidP="00C470BC">
      <w:pPr>
        <w:spacing w:after="0"/>
        <w:rPr>
          <w:rFonts w:ascii="Times New Roman" w:hAnsi="Times New Roman" w:cs="Times New Roman"/>
        </w:rPr>
      </w:pPr>
      <w:r w:rsidRPr="00463C4C">
        <w:rPr>
          <w:rFonts w:ascii="Times New Roman" w:hAnsi="Times New Roman" w:cs="Times New Roman"/>
        </w:rPr>
        <w:tab/>
      </w:r>
      <w:r w:rsidRPr="00463C4C">
        <w:rPr>
          <w:rFonts w:ascii="Times New Roman" w:hAnsi="Times New Roman" w:cs="Times New Roman"/>
        </w:rPr>
        <w:tab/>
        <w:t>Historic Preservation Section</w:t>
      </w:r>
    </w:p>
    <w:p w14:paraId="5152B0EE" w14:textId="51FFBC12" w:rsidR="00C470BC" w:rsidRPr="00463C4C" w:rsidRDefault="00C470BC" w:rsidP="00C470BC">
      <w:pPr>
        <w:spacing w:after="0"/>
        <w:rPr>
          <w:rFonts w:ascii="Times New Roman" w:hAnsi="Times New Roman" w:cs="Times New Roman"/>
        </w:rPr>
      </w:pPr>
      <w:r w:rsidRPr="00463C4C">
        <w:rPr>
          <w:rFonts w:ascii="Times New Roman" w:hAnsi="Times New Roman" w:cs="Times New Roman"/>
        </w:rPr>
        <w:tab/>
      </w:r>
      <w:r w:rsidRPr="00463C4C">
        <w:rPr>
          <w:rFonts w:ascii="Times New Roman" w:hAnsi="Times New Roman" w:cs="Times New Roman"/>
        </w:rPr>
        <w:tab/>
        <w:t>Maryland-National Capital Park &amp; Planning Commission</w:t>
      </w:r>
    </w:p>
    <w:p w14:paraId="3375E385" w14:textId="66828F7D" w:rsidR="00C470BC" w:rsidRPr="00463C4C" w:rsidRDefault="00C470BC" w:rsidP="009B2D97">
      <w:pPr>
        <w:ind w:left="1440" w:hanging="1440"/>
        <w:rPr>
          <w:rFonts w:ascii="Times New Roman" w:eastAsia="Times New Roman" w:hAnsi="Times New Roman" w:cs="Times New Roman"/>
          <w:color w:val="000000"/>
          <w:kern w:val="0"/>
          <w14:ligatures w14:val="none"/>
        </w:rPr>
      </w:pPr>
      <w:r w:rsidRPr="00463C4C">
        <w:rPr>
          <w:rFonts w:ascii="Times New Roman" w:hAnsi="Times New Roman" w:cs="Times New Roman"/>
        </w:rPr>
        <w:t>SUBJECT:</w:t>
      </w:r>
      <w:r w:rsidRPr="00463C4C">
        <w:rPr>
          <w:rFonts w:ascii="Times New Roman" w:hAnsi="Times New Roman" w:cs="Times New Roman"/>
        </w:rPr>
        <w:tab/>
        <w:t>Historic Area Work Permit #</w:t>
      </w:r>
      <w:r w:rsidR="00325CB0">
        <w:rPr>
          <w:rFonts w:ascii="Times New Roman" w:hAnsi="Times New Roman" w:cs="Times New Roman"/>
        </w:rPr>
        <w:t xml:space="preserve">1082034 </w:t>
      </w:r>
      <w:r w:rsidR="00C45A15" w:rsidRPr="00463C4C">
        <w:rPr>
          <w:rFonts w:ascii="Times New Roman" w:hAnsi="Times New Roman" w:cs="Times New Roman"/>
        </w:rPr>
        <w:t xml:space="preserve">– </w:t>
      </w:r>
      <w:r w:rsidR="00325CB0">
        <w:rPr>
          <w:rFonts w:ascii="Times New Roman" w:hAnsi="Times New Roman" w:cs="Times New Roman"/>
        </w:rPr>
        <w:t xml:space="preserve">Window replacement </w:t>
      </w:r>
      <w:r w:rsidR="009F3C2D" w:rsidRPr="00463C4C">
        <w:rPr>
          <w:rFonts w:ascii="Times New Roman" w:hAnsi="Times New Roman" w:cs="Times New Roman"/>
        </w:rPr>
        <w:t xml:space="preserve"> </w:t>
      </w:r>
    </w:p>
    <w:p w14:paraId="2137F0DC" w14:textId="77777777" w:rsidR="00C470BC" w:rsidRPr="00463C4C" w:rsidRDefault="00C470BC" w:rsidP="00C470BC">
      <w:pPr>
        <w:pBdr>
          <w:bottom w:val="single" w:sz="12" w:space="1" w:color="auto"/>
        </w:pBdr>
        <w:spacing w:after="0"/>
        <w:rPr>
          <w:rFonts w:ascii="Times New Roman" w:hAnsi="Times New Roman" w:cs="Times New Roman"/>
        </w:rPr>
      </w:pPr>
    </w:p>
    <w:p w14:paraId="51FFB514" w14:textId="77777777" w:rsidR="00C470BC" w:rsidRPr="00463C4C" w:rsidRDefault="00C470BC" w:rsidP="00C470BC">
      <w:pPr>
        <w:spacing w:after="0"/>
        <w:rPr>
          <w:rFonts w:ascii="Times New Roman" w:hAnsi="Times New Roman" w:cs="Times New Roman"/>
        </w:rPr>
      </w:pPr>
    </w:p>
    <w:p w14:paraId="11D99120" w14:textId="76E19B23" w:rsidR="00DA34E0" w:rsidRDefault="00C470BC" w:rsidP="00841C6E">
      <w:pPr>
        <w:spacing w:after="0"/>
        <w:rPr>
          <w:rFonts w:ascii="Times New Roman" w:hAnsi="Times New Roman" w:cs="Times New Roman"/>
        </w:rPr>
      </w:pPr>
      <w:r w:rsidRPr="00463C4C">
        <w:rPr>
          <w:rFonts w:ascii="Times New Roman" w:hAnsi="Times New Roman" w:cs="Times New Roman"/>
        </w:rPr>
        <w:t>The Montgomery County Historic Preservation Commission (HPC) has reviewed the attached application</w:t>
      </w:r>
      <w:r w:rsidR="00F27DE0" w:rsidRPr="00463C4C">
        <w:rPr>
          <w:rFonts w:ascii="Times New Roman" w:hAnsi="Times New Roman" w:cs="Times New Roman"/>
        </w:rPr>
        <w:t>s</w:t>
      </w:r>
      <w:r w:rsidRPr="00463C4C">
        <w:rPr>
          <w:rFonts w:ascii="Times New Roman" w:hAnsi="Times New Roman" w:cs="Times New Roman"/>
        </w:rPr>
        <w:t xml:space="preserve"> for a Historic Area Work Permit (HAWP). This application </w:t>
      </w:r>
      <w:r w:rsidR="00F27DE0" w:rsidRPr="00463C4C">
        <w:rPr>
          <w:rFonts w:ascii="Times New Roman" w:hAnsi="Times New Roman" w:cs="Times New Roman"/>
        </w:rPr>
        <w:t>w</w:t>
      </w:r>
      <w:r w:rsidR="003C6485" w:rsidRPr="00463C4C">
        <w:rPr>
          <w:rFonts w:ascii="Times New Roman" w:hAnsi="Times New Roman" w:cs="Times New Roman"/>
        </w:rPr>
        <w:t>as</w:t>
      </w:r>
      <w:r w:rsidRPr="00463C4C">
        <w:rPr>
          <w:rFonts w:ascii="Times New Roman" w:hAnsi="Times New Roman" w:cs="Times New Roman"/>
        </w:rPr>
        <w:t xml:space="preserve"> </w:t>
      </w:r>
      <w:r w:rsidR="001760EF" w:rsidRPr="00463C4C">
        <w:rPr>
          <w:rFonts w:ascii="Times New Roman" w:hAnsi="Times New Roman" w:cs="Times New Roman"/>
          <w:b/>
          <w:bCs/>
          <w:u w:val="single"/>
        </w:rPr>
        <w:t>a</w:t>
      </w:r>
      <w:r w:rsidRPr="00463C4C">
        <w:rPr>
          <w:rFonts w:ascii="Times New Roman" w:hAnsi="Times New Roman" w:cs="Times New Roman"/>
          <w:b/>
          <w:bCs/>
          <w:u w:val="single"/>
        </w:rPr>
        <w:t>pproved</w:t>
      </w:r>
      <w:r w:rsidR="00ED3FAD" w:rsidRPr="00463C4C">
        <w:rPr>
          <w:rFonts w:ascii="Times New Roman" w:hAnsi="Times New Roman" w:cs="Times New Roman"/>
          <w:b/>
          <w:bCs/>
          <w:u w:val="single"/>
        </w:rPr>
        <w:t xml:space="preserve"> </w:t>
      </w:r>
      <w:r w:rsidR="00F31333" w:rsidRPr="00463C4C">
        <w:rPr>
          <w:rFonts w:ascii="Times New Roman" w:hAnsi="Times New Roman" w:cs="Times New Roman"/>
        </w:rPr>
        <w:t xml:space="preserve">at the </w:t>
      </w:r>
      <w:r w:rsidR="00ED3FAD" w:rsidRPr="00463C4C">
        <w:rPr>
          <w:rFonts w:ascii="Times New Roman" w:hAnsi="Times New Roman" w:cs="Times New Roman"/>
        </w:rPr>
        <w:t>September</w:t>
      </w:r>
      <w:r w:rsidR="002A6DAC" w:rsidRPr="00463C4C">
        <w:rPr>
          <w:rFonts w:ascii="Times New Roman" w:hAnsi="Times New Roman" w:cs="Times New Roman"/>
        </w:rPr>
        <w:t xml:space="preserve"> </w:t>
      </w:r>
      <w:r w:rsidR="00B72471">
        <w:rPr>
          <w:rFonts w:ascii="Times New Roman" w:hAnsi="Times New Roman" w:cs="Times New Roman"/>
        </w:rPr>
        <w:t>4</w:t>
      </w:r>
      <w:r w:rsidR="00113CF1" w:rsidRPr="00463C4C">
        <w:rPr>
          <w:rFonts w:ascii="Times New Roman" w:hAnsi="Times New Roman" w:cs="Times New Roman"/>
        </w:rPr>
        <w:t>, 202</w:t>
      </w:r>
      <w:r w:rsidR="00B72471">
        <w:rPr>
          <w:rFonts w:ascii="Times New Roman" w:hAnsi="Times New Roman" w:cs="Times New Roman"/>
        </w:rPr>
        <w:t>4</w:t>
      </w:r>
      <w:r w:rsidR="00F31333" w:rsidRPr="00463C4C">
        <w:rPr>
          <w:rFonts w:ascii="Times New Roman" w:hAnsi="Times New Roman" w:cs="Times New Roman"/>
        </w:rPr>
        <w:t xml:space="preserve"> HPC meeting</w:t>
      </w:r>
      <w:r w:rsidR="00B72471">
        <w:rPr>
          <w:rFonts w:ascii="Times New Roman" w:hAnsi="Times New Roman" w:cs="Times New Roman"/>
        </w:rPr>
        <w:t xml:space="preserve"> with one (1) condition, with final approval authority delegated to staff:</w:t>
      </w:r>
    </w:p>
    <w:p w14:paraId="29A10B12" w14:textId="1F6AC282" w:rsidR="00B72471" w:rsidRPr="00B72471" w:rsidRDefault="00B72471" w:rsidP="00B72471">
      <w:pPr>
        <w:pStyle w:val="ListParagraph"/>
        <w:numPr>
          <w:ilvl w:val="0"/>
          <w:numId w:val="13"/>
        </w:numPr>
        <w:spacing w:after="0"/>
        <w:rPr>
          <w:rFonts w:ascii="Times New Roman" w:hAnsi="Times New Roman" w:cs="Times New Roman"/>
        </w:rPr>
      </w:pPr>
      <w:r>
        <w:rPr>
          <w:rFonts w:ascii="Times New Roman" w:hAnsi="Times New Roman" w:cs="Times New Roman"/>
        </w:rPr>
        <w:t xml:space="preserve">The applicant must submit shop drawings for the north and west window, showing the installation method of the windows in elevation, section, and plan. The drawings should depict how the new units will be installed within the existing trim and/or show any new exterior trim, which should match existing. </w:t>
      </w:r>
    </w:p>
    <w:p w14:paraId="39E5FD88" w14:textId="77777777" w:rsidR="003E3F08" w:rsidRPr="00463C4C" w:rsidRDefault="003E3F08" w:rsidP="003E3F08">
      <w:pPr>
        <w:pStyle w:val="ListParagraph"/>
        <w:spacing w:after="0"/>
        <w:rPr>
          <w:rFonts w:ascii="Times New Roman" w:hAnsi="Times New Roman" w:cs="Times New Roman"/>
        </w:rPr>
      </w:pPr>
    </w:p>
    <w:p w14:paraId="42149167" w14:textId="1742E9E1" w:rsidR="002951D2" w:rsidRPr="00463C4C" w:rsidRDefault="002951D2" w:rsidP="00C470BC">
      <w:pPr>
        <w:spacing w:after="0"/>
        <w:rPr>
          <w:rFonts w:ascii="Times New Roman" w:hAnsi="Times New Roman" w:cs="Times New Roman"/>
        </w:rPr>
      </w:pPr>
      <w:r w:rsidRPr="00463C4C">
        <w:rPr>
          <w:rFonts w:ascii="Times New Roman" w:hAnsi="Times New Roman" w:cs="Times New Roman"/>
        </w:rPr>
        <w:t>The HPC staff reviewed and stamped the attached submission materials</w:t>
      </w:r>
      <w:r w:rsidR="00B72471">
        <w:rPr>
          <w:rFonts w:ascii="Times New Roman" w:hAnsi="Times New Roman" w:cs="Times New Roman"/>
        </w:rPr>
        <w:t xml:space="preserve"> on September 5, 2024. Installation of the windows differed from the </w:t>
      </w:r>
      <w:r w:rsidR="00834681">
        <w:rPr>
          <w:rFonts w:ascii="Times New Roman" w:hAnsi="Times New Roman" w:cs="Times New Roman"/>
        </w:rPr>
        <w:t xml:space="preserve">shop drawings, and staff stamped and approved the revised installation details on September </w:t>
      </w:r>
      <w:r w:rsidR="00C71858">
        <w:rPr>
          <w:rFonts w:ascii="Times New Roman" w:hAnsi="Times New Roman" w:cs="Times New Roman"/>
        </w:rPr>
        <w:t>30</w:t>
      </w:r>
      <w:r w:rsidR="00834681">
        <w:rPr>
          <w:rFonts w:ascii="Times New Roman" w:hAnsi="Times New Roman" w:cs="Times New Roman"/>
        </w:rPr>
        <w:t xml:space="preserve">, 2025. </w:t>
      </w:r>
      <w:r w:rsidRPr="00463C4C">
        <w:rPr>
          <w:rFonts w:ascii="Times New Roman" w:hAnsi="Times New Roman" w:cs="Times New Roman"/>
        </w:rPr>
        <w:t xml:space="preserve"> </w:t>
      </w:r>
    </w:p>
    <w:p w14:paraId="7E627861" w14:textId="77777777" w:rsidR="002951D2" w:rsidRPr="00463C4C" w:rsidRDefault="002951D2" w:rsidP="00C470BC">
      <w:pPr>
        <w:spacing w:after="0"/>
        <w:rPr>
          <w:rFonts w:ascii="Times New Roman" w:hAnsi="Times New Roman" w:cs="Times New Roman"/>
        </w:rPr>
      </w:pPr>
    </w:p>
    <w:p w14:paraId="7FB8E53E" w14:textId="6CE9971F" w:rsidR="002951D2" w:rsidRPr="00463C4C" w:rsidRDefault="002951D2" w:rsidP="00C470BC">
      <w:pPr>
        <w:spacing w:after="0"/>
        <w:rPr>
          <w:rFonts w:ascii="Times New Roman" w:hAnsi="Times New Roman" w:cs="Times New Roman"/>
        </w:rPr>
      </w:pPr>
      <w:r w:rsidRPr="00463C4C">
        <w:rPr>
          <w:rFonts w:ascii="Times New Roman" w:hAnsi="Times New Roman" w:cs="Times New Roman"/>
        </w:rPr>
        <w:t>THE BUILDING PERMIT FOR THIS PROJECT SHALL BE ISSUED CONDITIONAL UPON ADHERENCE TO THE ABOVE APPROVED HAWP CONDITIONS AND MAY REQUIRE APPROVAL BY DPS OR ANOTHER LOCAL OFFICE BEFORE WORK CAN BEGIN.</w:t>
      </w:r>
    </w:p>
    <w:p w14:paraId="2B677AEA" w14:textId="77777777" w:rsidR="002951D2" w:rsidRPr="00463C4C" w:rsidRDefault="002951D2" w:rsidP="00C470BC">
      <w:pPr>
        <w:spacing w:after="0"/>
        <w:rPr>
          <w:rFonts w:ascii="Times New Roman" w:hAnsi="Times New Roman" w:cs="Times New Roman"/>
        </w:rPr>
      </w:pPr>
    </w:p>
    <w:p w14:paraId="1457E866" w14:textId="73F7E0AD" w:rsidR="002951D2" w:rsidRPr="00463C4C" w:rsidRDefault="002951D2" w:rsidP="00C470BC">
      <w:pPr>
        <w:spacing w:after="0"/>
        <w:rPr>
          <w:rFonts w:ascii="Times New Roman" w:hAnsi="Times New Roman" w:cs="Times New Roman"/>
        </w:rPr>
      </w:pPr>
      <w:r w:rsidRPr="00463C4C">
        <w:rPr>
          <w:rFonts w:ascii="Times New Roman" w:hAnsi="Times New Roman" w:cs="Times New Roman"/>
        </w:rPr>
        <w:t>Applicant:</w:t>
      </w:r>
      <w:r w:rsidRPr="00463C4C">
        <w:rPr>
          <w:rFonts w:ascii="Times New Roman" w:hAnsi="Times New Roman" w:cs="Times New Roman"/>
        </w:rPr>
        <w:tab/>
      </w:r>
      <w:r w:rsidR="00834681">
        <w:rPr>
          <w:rFonts w:ascii="Times New Roman" w:hAnsi="Times New Roman" w:cs="Times New Roman"/>
        </w:rPr>
        <w:t>Marea Grant</w:t>
      </w:r>
    </w:p>
    <w:p w14:paraId="5D0088BC" w14:textId="10D9DEFE" w:rsidR="002951D2" w:rsidRPr="00463C4C" w:rsidRDefault="002951D2" w:rsidP="00C470BC">
      <w:pPr>
        <w:spacing w:after="0"/>
        <w:rPr>
          <w:rFonts w:ascii="Times New Roman" w:hAnsi="Times New Roman" w:cs="Times New Roman"/>
        </w:rPr>
      </w:pPr>
      <w:r w:rsidRPr="00463C4C">
        <w:rPr>
          <w:rFonts w:ascii="Times New Roman" w:hAnsi="Times New Roman" w:cs="Times New Roman"/>
        </w:rPr>
        <w:t>Address:</w:t>
      </w:r>
      <w:r w:rsidRPr="00463C4C">
        <w:rPr>
          <w:rFonts w:ascii="Times New Roman" w:hAnsi="Times New Roman" w:cs="Times New Roman"/>
        </w:rPr>
        <w:tab/>
      </w:r>
      <w:r w:rsidR="00834681">
        <w:rPr>
          <w:rFonts w:ascii="Times New Roman" w:hAnsi="Times New Roman" w:cs="Times New Roman"/>
        </w:rPr>
        <w:t>16 W Irving Street</w:t>
      </w:r>
      <w:r w:rsidR="00CC6BC2" w:rsidRPr="00463C4C">
        <w:rPr>
          <w:rFonts w:ascii="Times New Roman" w:hAnsi="Times New Roman" w:cs="Times New Roman"/>
          <w:noProof/>
        </w:rPr>
        <w:t>, Chevy Chase</w:t>
      </w:r>
    </w:p>
    <w:p w14:paraId="42323BAB" w14:textId="77777777" w:rsidR="002951D2" w:rsidRPr="00463C4C" w:rsidRDefault="002951D2" w:rsidP="00C470BC">
      <w:pPr>
        <w:spacing w:after="0"/>
        <w:rPr>
          <w:rFonts w:ascii="Times New Roman" w:hAnsi="Times New Roman" w:cs="Times New Roman"/>
        </w:rPr>
      </w:pPr>
    </w:p>
    <w:p w14:paraId="5D32B9A4" w14:textId="23D34CEA" w:rsidR="002951D2" w:rsidRPr="00463C4C" w:rsidRDefault="002951D2" w:rsidP="002951D2">
      <w:pPr>
        <w:spacing w:after="0"/>
        <w:rPr>
          <w:rFonts w:ascii="Times New Roman" w:hAnsi="Times New Roman" w:cs="Times New Roman"/>
        </w:rPr>
      </w:pPr>
      <w:r w:rsidRPr="00463C4C">
        <w:rPr>
          <w:rFonts w:ascii="Times New Roman" w:hAnsi="Times New Roman" w:cs="Times New Roman"/>
        </w:rPr>
        <w:t xml:space="preserve">This HAWP approval is subject to the general condition that the applicant will obtain all other applicable Montgomery County or local government agency permits. After the issuance of these permits, the applicant must contact this Historic Preservation Office if any changes to the approved plan are made. Once work is complete, the applicant will contact Laura DiPasquale at 301-495-2167 or </w:t>
      </w:r>
      <w:hyperlink r:id="rId7" w:history="1">
        <w:r w:rsidRPr="00463C4C">
          <w:rPr>
            <w:rStyle w:val="Hyperlink"/>
            <w:rFonts w:ascii="Times New Roman" w:hAnsi="Times New Roman" w:cs="Times New Roman"/>
          </w:rPr>
          <w:t>laura.dipasquale@montgomeryplanning.org</w:t>
        </w:r>
      </w:hyperlink>
      <w:r w:rsidRPr="00463C4C">
        <w:rPr>
          <w:rFonts w:ascii="Times New Roman" w:hAnsi="Times New Roman" w:cs="Times New Roman"/>
        </w:rPr>
        <w:t xml:space="preserve"> to schedule a follow-up site visit. </w:t>
      </w:r>
    </w:p>
    <w:sectPr w:rsidR="002951D2" w:rsidRPr="00463C4C" w:rsidSect="00A43E30">
      <w:headerReference w:type="default" r:id="rId8"/>
      <w:footerReference w:type="default" r:id="rId9"/>
      <w:pgSz w:w="12240" w:h="15840"/>
      <w:pgMar w:top="270" w:right="1170" w:bottom="720" w:left="1008" w:header="36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E865" w14:textId="77777777" w:rsidR="00EE2390" w:rsidRDefault="00EE2390" w:rsidP="002951D2">
      <w:pPr>
        <w:spacing w:after="0" w:line="240" w:lineRule="auto"/>
      </w:pPr>
      <w:r>
        <w:separator/>
      </w:r>
    </w:p>
  </w:endnote>
  <w:endnote w:type="continuationSeparator" w:id="0">
    <w:p w14:paraId="51D72C91" w14:textId="77777777" w:rsidR="00EE2390" w:rsidRDefault="00EE2390" w:rsidP="0029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Antiqua-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82F5" w14:textId="3472F1A8" w:rsidR="002951D2" w:rsidRDefault="002951D2" w:rsidP="00852FA9">
    <w:pPr>
      <w:pStyle w:val="Footer"/>
      <w:pBdr>
        <w:bottom w:val="single" w:sz="12" w:space="1" w:color="auto"/>
      </w:pBdr>
      <w:jc w:val="center"/>
      <w:rPr>
        <w:rFonts w:ascii="Times New Roman" w:hAnsi="Times New Roman" w:cs="Times New Roman"/>
        <w:kern w:val="0"/>
        <w:sz w:val="18"/>
        <w:szCs w:val="18"/>
      </w:rPr>
    </w:pPr>
    <w:r w:rsidRPr="002951D2">
      <w:rPr>
        <w:rFonts w:ascii="Times New Roman" w:hAnsi="Times New Roman" w:cs="Times New Roman"/>
        <w:noProof/>
      </w:rPr>
      <w:drawing>
        <wp:inline distT="0" distB="0" distL="0" distR="0" wp14:anchorId="38AD8F3A" wp14:editId="6BE22C07">
          <wp:extent cx="914400" cy="694740"/>
          <wp:effectExtent l="0" t="0" r="0" b="0"/>
          <wp:docPr id="3847993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94740"/>
                  </a:xfrm>
                  <a:prstGeom prst="rect">
                    <a:avLst/>
                  </a:prstGeom>
                  <a:noFill/>
                  <a:ln>
                    <a:noFill/>
                  </a:ln>
                </pic:spPr>
              </pic:pic>
            </a:graphicData>
          </a:graphic>
        </wp:inline>
      </w:drawing>
    </w:r>
  </w:p>
  <w:p w14:paraId="0324368E" w14:textId="77777777" w:rsidR="002951D2" w:rsidRPr="002951D2" w:rsidRDefault="002951D2" w:rsidP="00852FA9">
    <w:pPr>
      <w:pStyle w:val="Footer"/>
      <w:pBdr>
        <w:bottom w:val="single" w:sz="12" w:space="1" w:color="auto"/>
      </w:pBdr>
      <w:jc w:val="center"/>
      <w:rPr>
        <w:rFonts w:ascii="Times New Roman" w:hAnsi="Times New Roman" w:cs="Times New Roman"/>
        <w:kern w:val="0"/>
        <w:sz w:val="12"/>
        <w:szCs w:val="12"/>
      </w:rPr>
    </w:pPr>
  </w:p>
  <w:p w14:paraId="44800957" w14:textId="35BAED5C" w:rsidR="002951D2" w:rsidRPr="002951D2" w:rsidRDefault="002951D2" w:rsidP="00852FA9">
    <w:pPr>
      <w:pStyle w:val="Footer"/>
      <w:jc w:val="center"/>
      <w:rPr>
        <w:rFonts w:ascii="Times New Roman" w:hAnsi="Times New Roman" w:cs="Times New Roman"/>
      </w:rPr>
    </w:pPr>
    <w:r w:rsidRPr="002951D2">
      <w:rPr>
        <w:rFonts w:ascii="Times New Roman" w:hAnsi="Times New Roman" w:cs="Times New Roman"/>
        <w:kern w:val="0"/>
        <w:sz w:val="18"/>
        <w:szCs w:val="18"/>
      </w:rPr>
      <w:t xml:space="preserve">Historic Preservation Commission • 2425 Reedie Drive, </w:t>
    </w:r>
    <w:r w:rsidR="00492119">
      <w:rPr>
        <w:rFonts w:ascii="Times New Roman" w:hAnsi="Times New Roman" w:cs="Times New Roman"/>
        <w:kern w:val="0"/>
        <w:sz w:val="18"/>
        <w:szCs w:val="18"/>
      </w:rPr>
      <w:t>3rd</w:t>
    </w:r>
    <w:r w:rsidRPr="002951D2">
      <w:rPr>
        <w:rFonts w:ascii="Times New Roman" w:hAnsi="Times New Roman" w:cs="Times New Roman"/>
        <w:kern w:val="0"/>
        <w:sz w:val="18"/>
        <w:szCs w:val="18"/>
      </w:rPr>
      <w:t xml:space="preserve"> Floor, Wheaton, MD 20902 • 301/563-3400 • 301/563-3412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9F21" w14:textId="77777777" w:rsidR="00EE2390" w:rsidRDefault="00EE2390" w:rsidP="002951D2">
      <w:pPr>
        <w:spacing w:after="0" w:line="240" w:lineRule="auto"/>
      </w:pPr>
      <w:r>
        <w:separator/>
      </w:r>
    </w:p>
  </w:footnote>
  <w:footnote w:type="continuationSeparator" w:id="0">
    <w:p w14:paraId="0E2ECC23" w14:textId="77777777" w:rsidR="00EE2390" w:rsidRDefault="00EE2390" w:rsidP="00295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806D" w14:textId="77777777" w:rsidR="002951D2" w:rsidRDefault="002951D2" w:rsidP="002951D2">
    <w:pPr>
      <w:spacing w:after="0"/>
      <w:jc w:val="center"/>
      <w:rPr>
        <w:rFonts w:ascii="BookAntiqua-Bold" w:hAnsi="BookAntiqua-Bold" w:cs="BookAntiqua-Bold"/>
        <w:b/>
        <w:bCs/>
        <w:kern w:val="0"/>
        <w:sz w:val="24"/>
        <w:szCs w:val="24"/>
      </w:rPr>
    </w:pPr>
    <w:r w:rsidRPr="00C470BC">
      <w:rPr>
        <w:noProof/>
      </w:rPr>
      <w:drawing>
        <wp:inline distT="0" distB="0" distL="0" distR="0" wp14:anchorId="1124D805" wp14:editId="219AD9A7">
          <wp:extent cx="1828800" cy="1258350"/>
          <wp:effectExtent l="0" t="0" r="0" b="0"/>
          <wp:docPr id="1811063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258350"/>
                  </a:xfrm>
                  <a:prstGeom prst="rect">
                    <a:avLst/>
                  </a:prstGeom>
                  <a:noFill/>
                  <a:ln>
                    <a:noFill/>
                  </a:ln>
                </pic:spPr>
              </pic:pic>
            </a:graphicData>
          </a:graphic>
        </wp:inline>
      </w:drawing>
    </w:r>
  </w:p>
  <w:p w14:paraId="1EEE7CCA" w14:textId="77777777" w:rsidR="002951D2" w:rsidRDefault="002951D2" w:rsidP="002951D2">
    <w:pPr>
      <w:jc w:val="center"/>
      <w:rPr>
        <w:rFonts w:ascii="Times New Roman" w:hAnsi="Times New Roman" w:cs="Times New Roman"/>
        <w:kern w:val="0"/>
        <w:sz w:val="28"/>
        <w:szCs w:val="28"/>
      </w:rPr>
    </w:pPr>
    <w:r w:rsidRPr="00C470BC">
      <w:rPr>
        <w:rFonts w:ascii="Times New Roman" w:hAnsi="Times New Roman" w:cs="Times New Roman"/>
        <w:kern w:val="0"/>
        <w:sz w:val="28"/>
        <w:szCs w:val="28"/>
      </w:rPr>
      <w:t>HISTORIC PRESERVATION COMMISSION</w:t>
    </w:r>
  </w:p>
  <w:p w14:paraId="3E3604C9" w14:textId="29D98775" w:rsidR="002951D2" w:rsidRPr="00C470BC" w:rsidRDefault="002951D2" w:rsidP="002951D2">
    <w:pPr>
      <w:spacing w:after="0"/>
      <w:jc w:val="center"/>
      <w:rPr>
        <w:rFonts w:ascii="Times New Roman" w:hAnsi="Times New Roman" w:cs="Times New Roman"/>
        <w:kern w:val="0"/>
      </w:rPr>
    </w:pPr>
    <w:r w:rsidRPr="00C470BC">
      <w:rPr>
        <w:rFonts w:ascii="Times New Roman" w:hAnsi="Times New Roman" w:cs="Times New Roman"/>
        <w:b/>
        <w:bCs/>
        <w:kern w:val="0"/>
      </w:rPr>
      <w:t xml:space="preserve">  Marc Elrich</w:t>
    </w:r>
    <w:r w:rsidRPr="00C470BC">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sidR="00614C15">
      <w:rPr>
        <w:rFonts w:ascii="Times New Roman" w:hAnsi="Times New Roman" w:cs="Times New Roman"/>
        <w:b/>
        <w:bCs/>
        <w:kern w:val="0"/>
      </w:rPr>
      <w:t>Karen Burditt</w:t>
    </w:r>
  </w:p>
  <w:p w14:paraId="396274BA" w14:textId="27E0986D" w:rsidR="002951D2" w:rsidRDefault="00852FA9" w:rsidP="00852FA9">
    <w:pPr>
      <w:spacing w:after="0"/>
      <w:rPr>
        <w:rFonts w:ascii="Times New Roman" w:hAnsi="Times New Roman" w:cs="Times New Roman"/>
        <w:i/>
        <w:iCs/>
        <w:kern w:val="0"/>
      </w:rPr>
    </w:pPr>
    <w:r>
      <w:rPr>
        <w:rFonts w:ascii="Times New Roman" w:hAnsi="Times New Roman" w:cs="Times New Roman"/>
        <w:i/>
        <w:iCs/>
        <w:kern w:val="0"/>
      </w:rPr>
      <w:t xml:space="preserve">       </w:t>
    </w:r>
    <w:r w:rsidR="002951D2" w:rsidRPr="00C470BC">
      <w:rPr>
        <w:rFonts w:ascii="Times New Roman" w:hAnsi="Times New Roman" w:cs="Times New Roman"/>
        <w:i/>
        <w:iCs/>
        <w:kern w:val="0"/>
      </w:rPr>
      <w:t>County Executive</w:t>
    </w:r>
    <w:r w:rsidR="002951D2" w:rsidRPr="00C470BC">
      <w:rPr>
        <w:rFonts w:ascii="Times New Roman" w:hAnsi="Times New Roman" w:cs="Times New Roman"/>
        <w:i/>
        <w:iCs/>
        <w:kern w:val="0"/>
      </w:rPr>
      <w:tab/>
    </w:r>
    <w:r w:rsidR="002951D2" w:rsidRPr="00C470BC">
      <w:rPr>
        <w:rFonts w:ascii="Times New Roman" w:hAnsi="Times New Roman" w:cs="Times New Roman"/>
        <w:i/>
        <w:iCs/>
        <w:kern w:val="0"/>
      </w:rPr>
      <w:tab/>
    </w:r>
    <w:r w:rsidR="002951D2" w:rsidRPr="00C470BC">
      <w:rPr>
        <w:rFonts w:ascii="Times New Roman" w:hAnsi="Times New Roman" w:cs="Times New Roman"/>
        <w:i/>
        <w:iCs/>
        <w:kern w:val="0"/>
      </w:rPr>
      <w:tab/>
    </w:r>
    <w:r w:rsidR="002951D2" w:rsidRPr="00C470BC">
      <w:rPr>
        <w:rFonts w:ascii="Times New Roman" w:hAnsi="Times New Roman" w:cs="Times New Roman"/>
        <w:i/>
        <w:iCs/>
        <w:kern w:val="0"/>
      </w:rPr>
      <w:tab/>
    </w:r>
    <w:r w:rsidR="002951D2" w:rsidRPr="00C470BC">
      <w:rPr>
        <w:rFonts w:ascii="Times New Roman" w:hAnsi="Times New Roman" w:cs="Times New Roman"/>
        <w:i/>
        <w:iCs/>
        <w:kern w:val="0"/>
      </w:rPr>
      <w:tab/>
    </w:r>
    <w:r w:rsidR="002951D2" w:rsidRPr="00C470BC">
      <w:rPr>
        <w:rFonts w:ascii="Times New Roman" w:hAnsi="Times New Roman" w:cs="Times New Roman"/>
        <w:i/>
        <w:iCs/>
        <w:kern w:val="0"/>
      </w:rPr>
      <w:tab/>
    </w:r>
    <w:r w:rsidR="002951D2" w:rsidRPr="00C470BC">
      <w:rPr>
        <w:rFonts w:ascii="Times New Roman" w:hAnsi="Times New Roman" w:cs="Times New Roman"/>
        <w:i/>
        <w:iCs/>
        <w:kern w:val="0"/>
      </w:rPr>
      <w:tab/>
      <w:t xml:space="preserve">  </w:t>
    </w:r>
    <w:r w:rsidR="002951D2" w:rsidRPr="00C470BC">
      <w:rPr>
        <w:rFonts w:ascii="Times New Roman" w:hAnsi="Times New Roman" w:cs="Times New Roman"/>
        <w:i/>
        <w:iCs/>
        <w:kern w:val="0"/>
      </w:rPr>
      <w:tab/>
    </w:r>
    <w:r w:rsidR="002951D2" w:rsidRPr="00C470BC">
      <w:rPr>
        <w:rFonts w:ascii="Times New Roman" w:hAnsi="Times New Roman" w:cs="Times New Roman"/>
        <w:i/>
        <w:iCs/>
        <w:kern w:val="0"/>
      </w:rPr>
      <w:tab/>
    </w:r>
    <w:r>
      <w:rPr>
        <w:rFonts w:ascii="Times New Roman" w:hAnsi="Times New Roman" w:cs="Times New Roman"/>
        <w:i/>
        <w:iCs/>
        <w:kern w:val="0"/>
      </w:rPr>
      <w:t xml:space="preserve">        </w:t>
    </w:r>
    <w:r w:rsidR="002951D2" w:rsidRPr="00C470BC">
      <w:rPr>
        <w:rFonts w:ascii="Times New Roman" w:hAnsi="Times New Roman" w:cs="Times New Roman"/>
        <w:i/>
        <w:iCs/>
        <w:kern w:val="0"/>
      </w:rPr>
      <w:t xml:space="preserve"> </w:t>
    </w:r>
    <w:r w:rsidR="00614C15">
      <w:rPr>
        <w:rFonts w:ascii="Times New Roman" w:hAnsi="Times New Roman" w:cs="Times New Roman"/>
        <w:i/>
        <w:iCs/>
        <w:kern w:val="0"/>
      </w:rPr>
      <w:t xml:space="preserve">   </w:t>
    </w:r>
    <w:r w:rsidR="002951D2" w:rsidRPr="00C470BC">
      <w:rPr>
        <w:rFonts w:ascii="Times New Roman" w:hAnsi="Times New Roman" w:cs="Times New Roman"/>
        <w:i/>
        <w:iCs/>
        <w:kern w:val="0"/>
      </w:rPr>
      <w:t xml:space="preserve">   Chair</w:t>
    </w:r>
  </w:p>
  <w:p w14:paraId="413F8BAD" w14:textId="77777777" w:rsidR="002951D2" w:rsidRDefault="00295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F31"/>
    <w:multiLevelType w:val="hybridMultilevel"/>
    <w:tmpl w:val="DEF62672"/>
    <w:lvl w:ilvl="0" w:tplc="5776D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61AB7"/>
    <w:multiLevelType w:val="hybridMultilevel"/>
    <w:tmpl w:val="897A9F9E"/>
    <w:lvl w:ilvl="0" w:tplc="0F3E2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27A90"/>
    <w:multiLevelType w:val="hybridMultilevel"/>
    <w:tmpl w:val="2722A6F0"/>
    <w:lvl w:ilvl="0" w:tplc="7BD289CE">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0450AD"/>
    <w:multiLevelType w:val="hybridMultilevel"/>
    <w:tmpl w:val="2750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61CDE"/>
    <w:multiLevelType w:val="hybridMultilevel"/>
    <w:tmpl w:val="330A6734"/>
    <w:lvl w:ilvl="0" w:tplc="6A4097E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A207B"/>
    <w:multiLevelType w:val="hybridMultilevel"/>
    <w:tmpl w:val="680C17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607201"/>
    <w:multiLevelType w:val="multilevel"/>
    <w:tmpl w:val="E21C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B1CDB"/>
    <w:multiLevelType w:val="multilevel"/>
    <w:tmpl w:val="70D8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9A22A6"/>
    <w:multiLevelType w:val="hybridMultilevel"/>
    <w:tmpl w:val="DB144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17355"/>
    <w:multiLevelType w:val="hybridMultilevel"/>
    <w:tmpl w:val="A13A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814CA"/>
    <w:multiLevelType w:val="hybridMultilevel"/>
    <w:tmpl w:val="D2BE7236"/>
    <w:lvl w:ilvl="0" w:tplc="D25CD0E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63586"/>
    <w:multiLevelType w:val="hybridMultilevel"/>
    <w:tmpl w:val="6D68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C4608"/>
    <w:multiLevelType w:val="hybridMultilevel"/>
    <w:tmpl w:val="40D490FE"/>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742395">
    <w:abstractNumId w:val="8"/>
  </w:num>
  <w:num w:numId="2" w16cid:durableId="2044940939">
    <w:abstractNumId w:val="10"/>
  </w:num>
  <w:num w:numId="3" w16cid:durableId="1130903207">
    <w:abstractNumId w:val="9"/>
  </w:num>
  <w:num w:numId="4" w16cid:durableId="636110579">
    <w:abstractNumId w:val="0"/>
  </w:num>
  <w:num w:numId="5" w16cid:durableId="1436174425">
    <w:abstractNumId w:val="7"/>
  </w:num>
  <w:num w:numId="6" w16cid:durableId="1194151552">
    <w:abstractNumId w:val="5"/>
  </w:num>
  <w:num w:numId="7" w16cid:durableId="1864779671">
    <w:abstractNumId w:val="11"/>
  </w:num>
  <w:num w:numId="8" w16cid:durableId="1753967656">
    <w:abstractNumId w:val="6"/>
  </w:num>
  <w:num w:numId="9" w16cid:durableId="1683237557">
    <w:abstractNumId w:val="12"/>
  </w:num>
  <w:num w:numId="10" w16cid:durableId="1020201969">
    <w:abstractNumId w:val="2"/>
  </w:num>
  <w:num w:numId="11" w16cid:durableId="17586795">
    <w:abstractNumId w:val="3"/>
  </w:num>
  <w:num w:numId="12" w16cid:durableId="1956328625">
    <w:abstractNumId w:val="4"/>
  </w:num>
  <w:num w:numId="13" w16cid:durableId="1016539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BC"/>
    <w:rsid w:val="0001181E"/>
    <w:rsid w:val="00030C89"/>
    <w:rsid w:val="000317B1"/>
    <w:rsid w:val="000415D8"/>
    <w:rsid w:val="000B5C99"/>
    <w:rsid w:val="000B62ED"/>
    <w:rsid w:val="000C10ED"/>
    <w:rsid w:val="000C1477"/>
    <w:rsid w:val="000E0089"/>
    <w:rsid w:val="000E06C1"/>
    <w:rsid w:val="001073BB"/>
    <w:rsid w:val="00112351"/>
    <w:rsid w:val="00113CF1"/>
    <w:rsid w:val="00117B78"/>
    <w:rsid w:val="00121433"/>
    <w:rsid w:val="00132A0E"/>
    <w:rsid w:val="00147CB7"/>
    <w:rsid w:val="001564A7"/>
    <w:rsid w:val="001635E3"/>
    <w:rsid w:val="001760EF"/>
    <w:rsid w:val="00187F97"/>
    <w:rsid w:val="00193080"/>
    <w:rsid w:val="001C584F"/>
    <w:rsid w:val="001D2F69"/>
    <w:rsid w:val="001D7364"/>
    <w:rsid w:val="001E4F27"/>
    <w:rsid w:val="001F35E5"/>
    <w:rsid w:val="002110C0"/>
    <w:rsid w:val="00233D49"/>
    <w:rsid w:val="00235035"/>
    <w:rsid w:val="00244FA1"/>
    <w:rsid w:val="00255150"/>
    <w:rsid w:val="002671DF"/>
    <w:rsid w:val="00272F53"/>
    <w:rsid w:val="00283358"/>
    <w:rsid w:val="002875F3"/>
    <w:rsid w:val="00291CB6"/>
    <w:rsid w:val="00292901"/>
    <w:rsid w:val="002951D2"/>
    <w:rsid w:val="002A6DAC"/>
    <w:rsid w:val="002B1AE5"/>
    <w:rsid w:val="002B6AD7"/>
    <w:rsid w:val="002C107C"/>
    <w:rsid w:val="00306653"/>
    <w:rsid w:val="00321100"/>
    <w:rsid w:val="00325CB0"/>
    <w:rsid w:val="00363208"/>
    <w:rsid w:val="00370BBE"/>
    <w:rsid w:val="00385ED4"/>
    <w:rsid w:val="00390249"/>
    <w:rsid w:val="00391ED6"/>
    <w:rsid w:val="00392A6F"/>
    <w:rsid w:val="003B5274"/>
    <w:rsid w:val="003C6485"/>
    <w:rsid w:val="003D6951"/>
    <w:rsid w:val="003E3F08"/>
    <w:rsid w:val="003F12F9"/>
    <w:rsid w:val="00402E73"/>
    <w:rsid w:val="0044058A"/>
    <w:rsid w:val="004524F3"/>
    <w:rsid w:val="00452B06"/>
    <w:rsid w:val="00463C4C"/>
    <w:rsid w:val="00477C9C"/>
    <w:rsid w:val="00492119"/>
    <w:rsid w:val="00493371"/>
    <w:rsid w:val="004B0E01"/>
    <w:rsid w:val="004E7DA6"/>
    <w:rsid w:val="004F2DAB"/>
    <w:rsid w:val="00530291"/>
    <w:rsid w:val="00562378"/>
    <w:rsid w:val="00582CA9"/>
    <w:rsid w:val="005A7F6A"/>
    <w:rsid w:val="005B0CC2"/>
    <w:rsid w:val="005B1F83"/>
    <w:rsid w:val="005C3CE3"/>
    <w:rsid w:val="005D5E58"/>
    <w:rsid w:val="005D75A7"/>
    <w:rsid w:val="00612BA9"/>
    <w:rsid w:val="00614C15"/>
    <w:rsid w:val="00615354"/>
    <w:rsid w:val="00624CCD"/>
    <w:rsid w:val="00634DD0"/>
    <w:rsid w:val="006406B3"/>
    <w:rsid w:val="00652268"/>
    <w:rsid w:val="006656A4"/>
    <w:rsid w:val="00681B1A"/>
    <w:rsid w:val="006C5638"/>
    <w:rsid w:val="006D56FD"/>
    <w:rsid w:val="006E4F45"/>
    <w:rsid w:val="006F0033"/>
    <w:rsid w:val="00722E9B"/>
    <w:rsid w:val="00752D8C"/>
    <w:rsid w:val="007707EE"/>
    <w:rsid w:val="00774067"/>
    <w:rsid w:val="007C4434"/>
    <w:rsid w:val="007E3D33"/>
    <w:rsid w:val="007E7500"/>
    <w:rsid w:val="00817502"/>
    <w:rsid w:val="00834681"/>
    <w:rsid w:val="008415D1"/>
    <w:rsid w:val="00841C6E"/>
    <w:rsid w:val="00852FA9"/>
    <w:rsid w:val="008805AD"/>
    <w:rsid w:val="00882D28"/>
    <w:rsid w:val="008D4E81"/>
    <w:rsid w:val="008D589B"/>
    <w:rsid w:val="008E43F5"/>
    <w:rsid w:val="00914189"/>
    <w:rsid w:val="00955F17"/>
    <w:rsid w:val="00957529"/>
    <w:rsid w:val="009627F2"/>
    <w:rsid w:val="009950F2"/>
    <w:rsid w:val="009A0397"/>
    <w:rsid w:val="009B2D97"/>
    <w:rsid w:val="009E162F"/>
    <w:rsid w:val="009F36FF"/>
    <w:rsid w:val="009F3C2D"/>
    <w:rsid w:val="009F48E3"/>
    <w:rsid w:val="00A21199"/>
    <w:rsid w:val="00A43E30"/>
    <w:rsid w:val="00A56083"/>
    <w:rsid w:val="00A72713"/>
    <w:rsid w:val="00A9270B"/>
    <w:rsid w:val="00A9449A"/>
    <w:rsid w:val="00AB628B"/>
    <w:rsid w:val="00AC5D56"/>
    <w:rsid w:val="00AE239F"/>
    <w:rsid w:val="00AF17A8"/>
    <w:rsid w:val="00B009EB"/>
    <w:rsid w:val="00B01D02"/>
    <w:rsid w:val="00B054AA"/>
    <w:rsid w:val="00B312D5"/>
    <w:rsid w:val="00B35156"/>
    <w:rsid w:val="00B45219"/>
    <w:rsid w:val="00B50717"/>
    <w:rsid w:val="00B551CF"/>
    <w:rsid w:val="00B5624F"/>
    <w:rsid w:val="00B67849"/>
    <w:rsid w:val="00B72471"/>
    <w:rsid w:val="00BA1E66"/>
    <w:rsid w:val="00BA73AB"/>
    <w:rsid w:val="00BD4477"/>
    <w:rsid w:val="00BE37B4"/>
    <w:rsid w:val="00BE5C00"/>
    <w:rsid w:val="00BF036D"/>
    <w:rsid w:val="00BF75E2"/>
    <w:rsid w:val="00C25B97"/>
    <w:rsid w:val="00C45A15"/>
    <w:rsid w:val="00C470BC"/>
    <w:rsid w:val="00C53284"/>
    <w:rsid w:val="00C64F5A"/>
    <w:rsid w:val="00C71858"/>
    <w:rsid w:val="00C737FA"/>
    <w:rsid w:val="00C84FF4"/>
    <w:rsid w:val="00CA0183"/>
    <w:rsid w:val="00CB19C1"/>
    <w:rsid w:val="00CC481C"/>
    <w:rsid w:val="00CC6BC2"/>
    <w:rsid w:val="00CD0C7E"/>
    <w:rsid w:val="00D00EB5"/>
    <w:rsid w:val="00D07478"/>
    <w:rsid w:val="00D3450E"/>
    <w:rsid w:val="00D427B1"/>
    <w:rsid w:val="00D42A51"/>
    <w:rsid w:val="00D4565F"/>
    <w:rsid w:val="00D46C4D"/>
    <w:rsid w:val="00D65713"/>
    <w:rsid w:val="00D81C98"/>
    <w:rsid w:val="00D96420"/>
    <w:rsid w:val="00DA34E0"/>
    <w:rsid w:val="00DD2C6B"/>
    <w:rsid w:val="00E007D1"/>
    <w:rsid w:val="00E01910"/>
    <w:rsid w:val="00E11AC3"/>
    <w:rsid w:val="00E14306"/>
    <w:rsid w:val="00E41E5C"/>
    <w:rsid w:val="00E4389C"/>
    <w:rsid w:val="00E701C9"/>
    <w:rsid w:val="00E72E77"/>
    <w:rsid w:val="00E80563"/>
    <w:rsid w:val="00E84B3D"/>
    <w:rsid w:val="00ED3FAD"/>
    <w:rsid w:val="00EE2390"/>
    <w:rsid w:val="00F038A4"/>
    <w:rsid w:val="00F2588F"/>
    <w:rsid w:val="00F27DE0"/>
    <w:rsid w:val="00F31333"/>
    <w:rsid w:val="00F506A7"/>
    <w:rsid w:val="00F51C4B"/>
    <w:rsid w:val="00F605A6"/>
    <w:rsid w:val="00F744D7"/>
    <w:rsid w:val="00F76BB0"/>
    <w:rsid w:val="00F811C0"/>
    <w:rsid w:val="00F94A60"/>
    <w:rsid w:val="00FB525C"/>
    <w:rsid w:val="00FE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E66D9"/>
  <w15:chartTrackingRefBased/>
  <w15:docId w15:val="{7E519A53-7B10-4DDD-B079-5E9D5832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957529"/>
    <w:pPr>
      <w:widowControl w:val="0"/>
      <w:autoSpaceDE w:val="0"/>
      <w:autoSpaceDN w:val="0"/>
      <w:adjustRightInd w:val="0"/>
      <w:spacing w:after="200" w:line="240" w:lineRule="auto"/>
    </w:pPr>
    <w:rPr>
      <w:rFonts w:ascii="Times New Roman" w:eastAsia="Times New Roman" w:hAnsi="Times New Roman" w:cs="Times New Roman"/>
      <w:b/>
      <w:i/>
      <w:iCs/>
      <w:kern w:val="0"/>
      <w:sz w:val="20"/>
      <w:szCs w:val="18"/>
      <w14:ligatures w14:val="none"/>
    </w:rPr>
  </w:style>
  <w:style w:type="character" w:styleId="Hyperlink">
    <w:name w:val="Hyperlink"/>
    <w:basedOn w:val="DefaultParagraphFont"/>
    <w:uiPriority w:val="99"/>
    <w:unhideWhenUsed/>
    <w:rsid w:val="002951D2"/>
    <w:rPr>
      <w:color w:val="0563C1" w:themeColor="hyperlink"/>
      <w:u w:val="single"/>
    </w:rPr>
  </w:style>
  <w:style w:type="character" w:styleId="UnresolvedMention">
    <w:name w:val="Unresolved Mention"/>
    <w:basedOn w:val="DefaultParagraphFont"/>
    <w:uiPriority w:val="99"/>
    <w:semiHidden/>
    <w:unhideWhenUsed/>
    <w:rsid w:val="002951D2"/>
    <w:rPr>
      <w:color w:val="605E5C"/>
      <w:shd w:val="clear" w:color="auto" w:fill="E1DFDD"/>
    </w:rPr>
  </w:style>
  <w:style w:type="paragraph" w:styleId="Header">
    <w:name w:val="header"/>
    <w:basedOn w:val="Normal"/>
    <w:link w:val="HeaderChar"/>
    <w:uiPriority w:val="99"/>
    <w:unhideWhenUsed/>
    <w:rsid w:val="00295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1D2"/>
  </w:style>
  <w:style w:type="paragraph" w:styleId="Footer">
    <w:name w:val="footer"/>
    <w:basedOn w:val="Normal"/>
    <w:link w:val="FooterChar"/>
    <w:uiPriority w:val="99"/>
    <w:unhideWhenUsed/>
    <w:rsid w:val="00295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1D2"/>
  </w:style>
  <w:style w:type="paragraph" w:styleId="ListParagraph">
    <w:name w:val="List Paragraph"/>
    <w:basedOn w:val="Normal"/>
    <w:uiPriority w:val="34"/>
    <w:qFormat/>
    <w:rsid w:val="001760EF"/>
    <w:pPr>
      <w:ind w:left="720"/>
      <w:contextualSpacing/>
    </w:pPr>
  </w:style>
  <w:style w:type="paragraph" w:customStyle="1" w:styleId="Default">
    <w:name w:val="Default"/>
    <w:rsid w:val="00F2588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normaltextrun">
    <w:name w:val="normaltextrun"/>
    <w:basedOn w:val="DefaultParagraphFont"/>
    <w:rsid w:val="00E14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461">
      <w:bodyDiv w:val="1"/>
      <w:marLeft w:val="0"/>
      <w:marRight w:val="0"/>
      <w:marTop w:val="0"/>
      <w:marBottom w:val="0"/>
      <w:divBdr>
        <w:top w:val="none" w:sz="0" w:space="0" w:color="auto"/>
        <w:left w:val="none" w:sz="0" w:space="0" w:color="auto"/>
        <w:bottom w:val="none" w:sz="0" w:space="0" w:color="auto"/>
        <w:right w:val="none" w:sz="0" w:space="0" w:color="auto"/>
      </w:divBdr>
      <w:divsChild>
        <w:div w:id="1004548747">
          <w:marLeft w:val="0"/>
          <w:marRight w:val="0"/>
          <w:marTop w:val="0"/>
          <w:marBottom w:val="0"/>
          <w:divBdr>
            <w:top w:val="none" w:sz="0" w:space="0" w:color="auto"/>
            <w:left w:val="none" w:sz="0" w:space="0" w:color="auto"/>
            <w:bottom w:val="none" w:sz="0" w:space="0" w:color="auto"/>
            <w:right w:val="none" w:sz="0" w:space="0" w:color="auto"/>
          </w:divBdr>
        </w:div>
      </w:divsChild>
    </w:div>
    <w:div w:id="366613255">
      <w:bodyDiv w:val="1"/>
      <w:marLeft w:val="0"/>
      <w:marRight w:val="0"/>
      <w:marTop w:val="0"/>
      <w:marBottom w:val="0"/>
      <w:divBdr>
        <w:top w:val="none" w:sz="0" w:space="0" w:color="auto"/>
        <w:left w:val="none" w:sz="0" w:space="0" w:color="auto"/>
        <w:bottom w:val="none" w:sz="0" w:space="0" w:color="auto"/>
        <w:right w:val="none" w:sz="0" w:space="0" w:color="auto"/>
      </w:divBdr>
    </w:div>
    <w:div w:id="874856385">
      <w:bodyDiv w:val="1"/>
      <w:marLeft w:val="0"/>
      <w:marRight w:val="0"/>
      <w:marTop w:val="0"/>
      <w:marBottom w:val="0"/>
      <w:divBdr>
        <w:top w:val="none" w:sz="0" w:space="0" w:color="auto"/>
        <w:left w:val="none" w:sz="0" w:space="0" w:color="auto"/>
        <w:bottom w:val="none" w:sz="0" w:space="0" w:color="auto"/>
        <w:right w:val="none" w:sz="0" w:space="0" w:color="auto"/>
      </w:divBdr>
    </w:div>
    <w:div w:id="1260483385">
      <w:bodyDiv w:val="1"/>
      <w:marLeft w:val="0"/>
      <w:marRight w:val="0"/>
      <w:marTop w:val="0"/>
      <w:marBottom w:val="0"/>
      <w:divBdr>
        <w:top w:val="none" w:sz="0" w:space="0" w:color="auto"/>
        <w:left w:val="none" w:sz="0" w:space="0" w:color="auto"/>
        <w:bottom w:val="none" w:sz="0" w:space="0" w:color="auto"/>
        <w:right w:val="none" w:sz="0" w:space="0" w:color="auto"/>
      </w:divBdr>
      <w:divsChild>
        <w:div w:id="1582982156">
          <w:marLeft w:val="0"/>
          <w:marRight w:val="0"/>
          <w:marTop w:val="0"/>
          <w:marBottom w:val="0"/>
          <w:divBdr>
            <w:top w:val="none" w:sz="0" w:space="0" w:color="auto"/>
            <w:left w:val="none" w:sz="0" w:space="0" w:color="auto"/>
            <w:bottom w:val="none" w:sz="0" w:space="0" w:color="auto"/>
            <w:right w:val="none" w:sz="0" w:space="0" w:color="auto"/>
          </w:divBdr>
        </w:div>
      </w:divsChild>
    </w:div>
    <w:div w:id="1344167634">
      <w:bodyDiv w:val="1"/>
      <w:marLeft w:val="0"/>
      <w:marRight w:val="0"/>
      <w:marTop w:val="0"/>
      <w:marBottom w:val="0"/>
      <w:divBdr>
        <w:top w:val="none" w:sz="0" w:space="0" w:color="auto"/>
        <w:left w:val="none" w:sz="0" w:space="0" w:color="auto"/>
        <w:bottom w:val="none" w:sz="0" w:space="0" w:color="auto"/>
        <w:right w:val="none" w:sz="0" w:space="0" w:color="auto"/>
      </w:divBdr>
      <w:divsChild>
        <w:div w:id="99807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ura.dipasquale@montgomeryplann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061e0c-24ca-4c1c-beff-039bb8c05816}" enabled="0" method="" siteId="{a9061e0c-24ca-4c1c-beff-039bb8c05816}"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DiPasquale, Laura</dc:creator>
  <cp:keywords/>
  <dc:description/>
  <cp:lastModifiedBy>DiPasquale, Laura</cp:lastModifiedBy>
  <cp:revision>6</cp:revision>
  <dcterms:created xsi:type="dcterms:W3CDTF">2025-09-25T20:17:00Z</dcterms:created>
  <dcterms:modified xsi:type="dcterms:W3CDTF">2025-09-30T16:26:00Z</dcterms:modified>
</cp:coreProperties>
</file>